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方正小标宋简体" w:cs="方正小标宋简体"/>
          <w:sz w:val="36"/>
          <w:szCs w:val="36"/>
          <w:lang w:eastAsia="zh-CN"/>
        </w:rPr>
      </w:pPr>
      <w:r>
        <w:rPr>
          <w:rFonts w:hint="eastAsia" w:ascii="宋体" w:hAnsi="宋体" w:eastAsia="方正小标宋简体" w:cs="方正小标宋简体"/>
          <w:sz w:val="36"/>
          <w:szCs w:val="36"/>
          <w:lang w:eastAsia="zh-CN"/>
        </w:rPr>
        <w:t>许昌市区</w:t>
      </w:r>
      <w:r>
        <w:rPr>
          <w:rFonts w:hint="default" w:ascii="宋体" w:hAnsi="宋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eastAsia" w:ascii="宋体" w:hAnsi="宋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default" w:ascii="宋体" w:hAnsi="宋体" w:eastAsia="方正小标宋简体" w:cs="方正小标宋简体"/>
          <w:sz w:val="36"/>
          <w:szCs w:val="36"/>
          <w:lang w:val="en-US" w:eastAsia="zh-CN"/>
        </w:rPr>
        <w:t>条</w:t>
      </w:r>
      <w:r>
        <w:rPr>
          <w:rFonts w:hint="eastAsia" w:ascii="宋体" w:hAnsi="宋体" w:eastAsia="方正小标宋简体" w:cs="方正小标宋简体"/>
          <w:sz w:val="36"/>
          <w:szCs w:val="36"/>
          <w:lang w:eastAsia="zh-CN"/>
        </w:rPr>
        <w:t>街</w:t>
      </w:r>
      <w:r>
        <w:rPr>
          <w:rFonts w:hint="default" w:ascii="宋体" w:hAnsi="宋体" w:eastAsia="方正小标宋简体" w:cs="方正小标宋简体"/>
          <w:sz w:val="36"/>
          <w:szCs w:val="36"/>
          <w:lang w:val="en-US" w:eastAsia="zh-CN"/>
        </w:rPr>
        <w:t>路</w:t>
      </w:r>
      <w:r>
        <w:rPr>
          <w:rFonts w:hint="eastAsia" w:ascii="宋体" w:hAnsi="宋体" w:eastAsia="方正小标宋简体" w:cs="方正小标宋简体"/>
          <w:sz w:val="36"/>
          <w:szCs w:val="36"/>
          <w:lang w:eastAsia="zh-CN"/>
        </w:rPr>
        <w:t>巷</w:t>
      </w:r>
      <w:r>
        <w:rPr>
          <w:rFonts w:hint="default" w:ascii="宋体" w:hAnsi="宋体" w:eastAsia="方正小标宋简体" w:cs="方正小标宋简体"/>
          <w:sz w:val="36"/>
          <w:szCs w:val="36"/>
          <w:lang w:val="en-US" w:eastAsia="zh-CN"/>
        </w:rPr>
        <w:t>拟命名方案</w:t>
      </w:r>
    </w:p>
    <w:tbl>
      <w:tblPr>
        <w:tblStyle w:val="3"/>
        <w:tblW w:w="143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"/>
        <w:gridCol w:w="4264"/>
        <w:gridCol w:w="1417"/>
        <w:gridCol w:w="2950"/>
        <w:gridCol w:w="1286"/>
        <w:gridCol w:w="1419"/>
        <w:gridCol w:w="24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位置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所在（跨）街道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走向及起止点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长宽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拟命名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vertAlign w:val="baseline"/>
                <w:lang w:eastAsia="zh-CN"/>
              </w:rPr>
              <w:t>名称含义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439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eastAsia="zh-CN"/>
              </w:rPr>
              <w:t>魏都区</w:t>
            </w: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val="en-US" w:eastAsia="zh-CN"/>
              </w:rPr>
              <w:t>27条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毓秀路以东，清潩河以西，自西向东第一条巷子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150米，宽6米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魏庄一巷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毓秀路以东，清潩河以西，自西向东第二条巷子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100米，宽6米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魏庄二巷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毓秀路以东，清潩河以西，自西向东第三条巷子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110米，宽6米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张炉一巷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毓秀路以东，清潩河以西，自西向东第四条巷子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90米，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张炉二巷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毓秀路以东，清潩河以西，自西向东第五条巷子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张炉三巷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毓秀路以东，清潩河以西，自西向东第六条巷子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文峰街道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南北方向。北起新兴路，南至南湖游园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90米，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张炉四巷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以所处位置序列化命名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原许禹铁路（劳动路至北关大街，北关大街至民声巷）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东西方向。西起劳动路，东至文峰路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1.6千米，宽9米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小铁路街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原许禹铁路（俗称小铁路）拆除后形成，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保留历史记忆。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许继大道灞陵河桥向西320米路南，通往周庄水厂南北道路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灞陵街道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南北方向。北起许继大道，南至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9号路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400米，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宽3米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思源路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临许昌市委党校，通往水源保护区。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周庄水厂门前东西路，沿水渠北侧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灞陵街道、建安区河街乡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东西方向。西起西环路，东至新兴西路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1.8千米，宽6米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水源路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所临沟渠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全线为水源保护区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南大街西侧，南九曲街和建设路之间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西起古槐街，东至南大街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豫园北街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位于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豫园美食城片区北部，以方位命名。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11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南大街西侧，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南九曲街和建设路之间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西大街街道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西起古槐街，东至学巷街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260米，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豫园中街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位于豫园美食城片区中部，以方位命名。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12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南大街西侧，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南九曲街和建设路之间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西起古槐街，东至学巷街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魏胡同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民国年间形成，保留历史记忆。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13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文庙前街以南，德丰春苑小区以北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东大街街道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南大街东侧，西起南大街，东至学巷街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德丰北巷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位于德丰春苑小区北，见名知处。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14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建设路以北，德丰春苑小区以南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东大街街道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南大街东侧，西起南大街，东至学巷街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240" w:firstLineChars="100"/>
              <w:jc w:val="both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德丰南巷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位于德丰春苑小区南，见名知处。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15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运粮河西侧，沿河</w:t>
            </w: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，南北方向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北起许继大道，南至运粮河街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1000米，宽6米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群英路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位于运粮河西侧沿河，以三国时期群英荟萃之意命名。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16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时代凰庭小区西侧</w:t>
            </w:r>
            <w:r>
              <w:rPr>
                <w:rFonts w:hint="default" w:ascii="宋体" w:hAnsi="宋体" w:cs="宋体"/>
                <w:kern w:val="2"/>
                <w:sz w:val="24"/>
                <w:szCs w:val="24"/>
                <w:vertAlign w:val="baseline"/>
                <w:lang w:val="en" w:eastAsia="zh-CN" w:bidi="ar-SA"/>
              </w:rPr>
              <w:t>，南北方向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北起光明路，南至运粮河街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380米，宽4米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秋田路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西临登秋台游园</w:t>
            </w: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，与运粮河含义相映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17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cs="宋体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eastAsia="zh-CN"/>
              </w:rPr>
              <w:t>光明路以南，运粮河街以北，时代凰庭小区北侧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西起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时代凰庭小区西侧路，东至运粮河西侧路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100米，宽4米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谷雨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巷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与运粮河含义相映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18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新兴西路以北，运粮河街以南（</w:t>
            </w: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汇润印象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北侧，恒达西郡南侧）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东西方向，西起五一路，东至运粮河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300米，宽4米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润达</w:t>
            </w:r>
            <w:r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  <w:t>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szCs w:val="24"/>
                <w:vertAlign w:val="baseline"/>
                <w:lang w:val="en" w:eastAsia="zh-CN"/>
              </w:rPr>
              <w:t>位于汇润和恒达两个小区之间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" w:eastAsia="zh-CN"/>
              </w:rPr>
              <w:t>，各取一字命名。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19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五一路与光明路向北130米，光明路以北（大众苑北侧）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西起五一路，东至鸿业公司家属院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120米，宽8米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大众巷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位于大众苑北侧，以位置命名。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20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新兴路与延安路交叉口向北100米路东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西起延安路，东至向阳花园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长130米，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安居巷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临延安路，以吉言嘉义命名。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21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新兴路以北，碾上社区西部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五一路街道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北起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安居巷，南至新兴路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长170米宽4米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碾上西巷</w:t>
            </w:r>
          </w:p>
        </w:tc>
        <w:tc>
          <w:tcPr>
            <w:tcW w:w="244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位于碾上社区西部，以方位命名。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22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运粮河东南侧，工农路以东，许由路以北，林溪公馆东侧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南北方向，北起华丽小区南区，南至许由路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400米，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林溪路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位于林溪公馆东侧，以位置命名。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23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运粮河东南侧，林溪公馆北侧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东西方向，西起工农路，东至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18号路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210米，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清泉街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位于林溪公馆北侧，以清泉命名，与林溪相映。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24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京广铁路东侧道路（振兴路至许由路）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与京广铁路平行，北起振兴路，向南向东再向南折至许由西路，呈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L形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500米，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瑞和路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半环金瑞小区，以吉言嘉义命名。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25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京广铁路东侧道路，兆丰花园以南，金瑞小区以北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新兴街道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东西方向，西起京广铁路东侧道路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 xml:space="preserve"> ，东至仓库路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240米，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裴山庙街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位于原裴山庙村，保留历史记忆。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26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京广铁路西侧（许继大道向南通往场院）</w:t>
            </w: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市军人接待站门前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eastAsia="zh-CN"/>
              </w:rPr>
              <w:t>西关街道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西起解放路，东至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京广铁路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380米，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宽4米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通远街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通往京广铁路，以通达远方之意命名。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27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运粮河东侧道路（杨庄街）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西关街道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运粮河东侧，沿河，南北方向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400米，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" w:eastAsia="zh-CN" w:bidi="ar-SA"/>
              </w:rPr>
              <w:t>信义</w:t>
            </w:r>
            <w:r>
              <w:rPr>
                <w:rFonts w:hint="default" w:ascii="宋体" w:hAnsi="宋体" w:cs="Times New Roman"/>
                <w:kern w:val="2"/>
                <w:sz w:val="24"/>
                <w:szCs w:val="24"/>
                <w:vertAlign w:val="baseline"/>
                <w:lang w:val="en" w:eastAsia="zh-CN" w:bidi="ar-SA"/>
              </w:rPr>
              <w:t>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附近有市级文物保护单位许昌信义医院旧址，保留历史记忆。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439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eastAsia="zh-CN"/>
              </w:rPr>
              <w:t>建安区</w:t>
            </w: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val="en-US" w:eastAsia="zh-CN"/>
              </w:rPr>
              <w:t>2条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28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聚贤街以南，周庄街以北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新元街道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西起滨河路，东至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镜水路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450米，宽18米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北海街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毗邻北海公园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29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尚集街以南，永兴西路以北。锦艺悦城小区北侧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新元街道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西起劳动北路，东至清潩河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210米，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宽15米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滹沱南街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邻泘沱村，北有滹沱街，以方位命名。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439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eastAsia="zh-CN"/>
              </w:rPr>
              <w:t>东城区</w:t>
            </w: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30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eastAsia="zh-CN"/>
              </w:rPr>
              <w:t>建安大道与许州路交叉口向西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300米路北，景福路以东，雅居乐花园西侧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天宝路街道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南北方向。北起八一路，南至建安大道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785米，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承光路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取自汉魏故城许昌宫中的承光殿，与附近景福路相映。《三国志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明帝纪》载：“九月行幸摩陂，治许昌宫，起景福、承光殿”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439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eastAsia="zh-CN"/>
              </w:rPr>
              <w:t>示范区</w:t>
            </w: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3</w:t>
            </w:r>
            <w:r>
              <w:rPr>
                <w:rFonts w:hint="eastAsia" w:ascii="宋体" w:hAnsi="宋体" w:eastAsia="华文宋体" w:cs="华文宋体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尚德路以南，永兴东路以北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尚集镇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西起周寨路，东至许州路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长444米，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宽12米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祥兴街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eastAsia="zh-CN"/>
              </w:rPr>
              <w:t>以吉言嘉义命名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439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eastAsia="zh-CN"/>
              </w:rPr>
              <w:t>开发区</w:t>
            </w:r>
            <w:r>
              <w:rPr>
                <w:rFonts w:hint="eastAsia" w:ascii="宋体" w:hAnsi="宋体" w:eastAsia="华文宋体" w:cs="华文宋体"/>
                <w:b/>
                <w:bCs/>
                <w:sz w:val="28"/>
                <w:szCs w:val="28"/>
                <w:vertAlign w:val="baseline"/>
                <w:lang w:val="en-US" w:eastAsia="zh-CN"/>
              </w:rPr>
              <w:t>2条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32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运粮河东侧，延安路以东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龙湖街道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北起许由路，南至瑞祥路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410米，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春华路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取耕耘收获之意，与运粮河历史文化底蕴相映。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42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运粮河西侧，延安路以东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龙湖街道</w:t>
            </w:r>
          </w:p>
        </w:tc>
        <w:tc>
          <w:tcPr>
            <w:tcW w:w="2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北起许由路，南至瑞祥路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长</w:t>
            </w: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410米，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val="en-US" w:eastAsia="zh-CN"/>
              </w:rPr>
              <w:t>宽6米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秋实路</w:t>
            </w:r>
          </w:p>
        </w:tc>
        <w:tc>
          <w:tcPr>
            <w:tcW w:w="24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vertAlign w:val="baseline"/>
                <w:lang w:eastAsia="zh-CN"/>
              </w:rPr>
              <w:t>取耕耘收获之意，与运粮河历史文化底蕴相映。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黑体" w:cs="黑体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宋体" w:hAnsi="宋体" w:eastAsia="方正小标宋简体" w:cs="方正小标宋简体"/>
          <w:sz w:val="36"/>
          <w:szCs w:val="36"/>
          <w:lang w:val="en-US" w:eastAsia="zh-CN"/>
        </w:rPr>
        <w:t>许昌市区33条拟命名街路巷位置图</w:t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560695" cy="4461510"/>
            <wp:effectExtent l="0" t="0" r="1905" b="15240"/>
            <wp:docPr id="3" name="图片 1" descr="1-6号路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-6号路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1-6号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5598160" cy="3227705"/>
            <wp:effectExtent l="0" t="0" r="2540" b="10795"/>
            <wp:docPr id="1" name="图片 2" descr="7号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7号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7号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5588635" cy="4144010"/>
            <wp:effectExtent l="0" t="0" r="12065" b="8890"/>
            <wp:docPr id="2" name="图片 3" descr="8-9号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8-9号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8-9号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5589270" cy="4159250"/>
            <wp:effectExtent l="0" t="0" r="11430" b="12700"/>
            <wp:docPr id="9" name="图片 4" descr="10-1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10-14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10-14号</w:t>
      </w:r>
    </w:p>
    <w:p>
      <w:pPr>
        <w:rPr>
          <w:rFonts w:hint="eastAsia" w:ascii="宋体" w:hAnsi="宋体" w:eastAsia="宋体"/>
          <w:lang w:val="en-US" w:eastAsia="zh-CN"/>
        </w:rPr>
      </w:pP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614035" cy="4242435"/>
            <wp:effectExtent l="0" t="0" r="5715" b="5715"/>
            <wp:docPr id="4" name="图片 5" descr="15-17号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5-17号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15-17号</w:t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596255" cy="4211955"/>
            <wp:effectExtent l="0" t="0" r="4445" b="17145"/>
            <wp:docPr id="7" name="图片 6" descr="1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8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18号</w:t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574030" cy="3966210"/>
            <wp:effectExtent l="0" t="0" r="7620" b="15240"/>
            <wp:docPr id="5" name="图片 7" descr="1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9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19号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5585460" cy="4283710"/>
            <wp:effectExtent l="0" t="0" r="15240" b="2540"/>
            <wp:docPr id="8" name="图片 8" descr="20-2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-21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20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-21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573395" cy="3848100"/>
            <wp:effectExtent l="0" t="0" r="8255" b="0"/>
            <wp:docPr id="6" name="图片 9" descr="21-22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21-22号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22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-23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52440" cy="4362450"/>
            <wp:effectExtent l="0" t="0" r="10160" b="0"/>
            <wp:docPr id="15" name="图片 10" descr="23-24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23-24号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24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-25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eastAsia" w:ascii="宋体" w:hAnsi="宋体"/>
          <w:lang w:val="en-US" w:eastAsia="zh-CN"/>
        </w:rPr>
      </w:pP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78475" cy="4020820"/>
            <wp:effectExtent l="0" t="0" r="3175" b="17780"/>
            <wp:docPr id="11" name="图片 11" descr="25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号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2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drawing>
          <wp:inline distT="0" distB="0" distL="114300" distR="114300">
            <wp:extent cx="5589270" cy="4396740"/>
            <wp:effectExtent l="0" t="0" r="11430" b="3810"/>
            <wp:docPr id="10" name="图片 12" descr="2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27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27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drawing>
          <wp:inline distT="0" distB="0" distL="114300" distR="114300">
            <wp:extent cx="5596255" cy="5450205"/>
            <wp:effectExtent l="0" t="0" r="4445" b="17145"/>
            <wp:docPr id="12" name="图片 13" descr="2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27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28号</w:t>
      </w: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64505" cy="2998470"/>
            <wp:effectExtent l="0" t="0" r="17145" b="11430"/>
            <wp:docPr id="13" name="图片 14" descr="2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28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2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9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90540" cy="3749675"/>
            <wp:effectExtent l="0" t="0" r="10160" b="3175"/>
            <wp:docPr id="17" name="图片 15" descr="2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29号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eastAsia" w:ascii="宋体" w:hAnsi="宋体"/>
          <w:lang w:val="en-US" w:eastAsia="zh-CN"/>
        </w:rPr>
      </w:pP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96890" cy="4189730"/>
            <wp:effectExtent l="0" t="0" r="3810" b="1270"/>
            <wp:docPr id="14" name="图片 16" descr="3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31号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3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5558155" cy="4093210"/>
            <wp:effectExtent l="0" t="0" r="4445" b="2540"/>
            <wp:docPr id="16" name="图片 17" descr="31-3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31-32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3</w:t>
      </w:r>
      <w:r>
        <w:rPr>
          <w:rFonts w:hint="default" w:ascii="宋体" w:hAnsi="宋体"/>
          <w:b/>
          <w:bCs/>
          <w:sz w:val="24"/>
          <w:szCs w:val="24"/>
          <w:lang w:val="en-US" w:eastAsia="zh-CN"/>
        </w:rPr>
        <w:t>2-33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号</w:t>
      </w:r>
    </w:p>
    <w:p>
      <w:pPr>
        <w:rPr>
          <w:rFonts w:ascii="宋体" w:hAnsi="宋体"/>
        </w:rPr>
      </w:pPr>
    </w:p>
    <w:p/>
    <w:sectPr>
      <w:pgSz w:w="11906" w:h="16838"/>
      <w:pgMar w:top="1440" w:right="1486" w:bottom="898" w:left="16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xNjcxODliYzA0MzFkZjAwNjZlMjdmYWE2NjRhZGYifQ=="/>
  </w:docVars>
  <w:rsids>
    <w:rsidRoot w:val="00000000"/>
    <w:rsid w:val="388C47D9"/>
    <w:rsid w:val="7DA6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2021-11-26T00:55:00Z</dcterms:created>
  <dc:creator>Administrator</dc:creator>
  <cp:lastModifiedBy>会爬树的胖猫</cp:lastModifiedBy>
  <dcterms:modified xsi:type="dcterms:W3CDTF">2022-07-14T07:23:11Z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AFB064F8419A4B868D467D2F1DD5D717</vt:lpwstr>
  </property>
</Properties>
</file>