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color w:val="auto"/>
          <w:kern w:val="0"/>
          <w:sz w:val="28"/>
          <w:szCs w:val="28"/>
          <w:highlight w:val="none"/>
          <w:lang w:val="en-US" w:eastAsia="zh-CN"/>
        </w:rPr>
      </w:pPr>
      <w:bookmarkStart w:id="0" w:name="_GoBack"/>
      <w:bookmarkEnd w:id="0"/>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20</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许昌市民政局</w:t>
      </w:r>
      <w:r>
        <w:rPr>
          <w:rFonts w:hint="eastAsia" w:ascii="黑体" w:hAnsi="黑体" w:eastAsia="黑体" w:cs="黑体"/>
          <w:color w:val="auto"/>
          <w:sz w:val="52"/>
          <w:szCs w:val="52"/>
          <w:highlight w:val="none"/>
        </w:rPr>
        <w:t>（</w:t>
      </w:r>
      <w:r>
        <w:rPr>
          <w:rFonts w:hint="eastAsia" w:ascii="黑体" w:hAnsi="黑体" w:eastAsia="黑体" w:cs="黑体"/>
          <w:color w:val="auto"/>
          <w:sz w:val="52"/>
          <w:szCs w:val="52"/>
          <w:highlight w:val="none"/>
          <w:lang w:eastAsia="zh-CN"/>
        </w:rPr>
        <w:t>本级</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一年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许昌市民政局</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本级</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许昌市民政局</w:t>
      </w:r>
      <w:r>
        <w:rPr>
          <w:rFonts w:hint="eastAsia" w:ascii="黑体" w:hAnsi="黑体" w:eastAsia="黑体" w:cs="黑体"/>
          <w:color w:val="auto"/>
          <w:sz w:val="48"/>
          <w:szCs w:val="48"/>
          <w:highlight w:val="none"/>
        </w:rPr>
        <w:t>（</w:t>
      </w:r>
      <w:r>
        <w:rPr>
          <w:rFonts w:hint="eastAsia" w:ascii="黑体" w:hAnsi="黑体" w:eastAsia="黑体" w:cs="黑体"/>
          <w:color w:val="auto"/>
          <w:sz w:val="48"/>
          <w:szCs w:val="48"/>
          <w:highlight w:val="none"/>
          <w:lang w:eastAsia="zh-CN"/>
        </w:rPr>
        <w:t>本级</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宋体" w:eastAsia="仿宋_GB2312" w:cs="宋体"/>
          <w:kern w:val="0"/>
          <w:sz w:val="32"/>
          <w:szCs w:val="32"/>
          <w:highlight w:val="none"/>
          <w:lang w:eastAsia="zh-CN"/>
        </w:rPr>
      </w:pPr>
      <w:r>
        <w:rPr>
          <w:rFonts w:hint="eastAsia" w:ascii="宋体" w:hAnsi="宋体" w:eastAsia="仿宋_GB2312"/>
          <w:color w:val="000000"/>
          <w:sz w:val="32"/>
          <w:szCs w:val="32"/>
        </w:rPr>
        <w:t>根据中共许昌市委、许昌市人民政府《关于印发〈许昌市人民政府职能转变和机构改革实施意见〉的通知》(许发〔2014〕26号),许昌市民政局主要职责是：担负社会救助、社会福利、社区建设、民间组织管理、双拥优抚安置和专项社会事务管理等社会管理和公共服务职能</w:t>
      </w:r>
      <w:r>
        <w:rPr>
          <w:rFonts w:hint="eastAsia" w:ascii="仿宋_GB2312" w:hAnsi="宋体" w:eastAsia="仿宋_GB2312" w:cs="宋体"/>
          <w:color w:val="000000"/>
          <w:kern w:val="0"/>
          <w:sz w:val="32"/>
          <w:szCs w:val="32"/>
        </w:rPr>
        <w:t>。</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highlight w:val="none"/>
          <w:lang w:val="en-US" w:eastAsia="zh-CN"/>
        </w:rPr>
        <w:t>许昌市民政局（本级）内设机构12个，办公室、规划财务科、</w:t>
      </w:r>
      <w:r>
        <w:rPr>
          <w:rFonts w:hint="eastAsia" w:ascii="仿宋_GB2312" w:hAnsi="仿宋_GB2312" w:eastAsia="仿宋_GB2312" w:cs="仿宋_GB2312"/>
          <w:sz w:val="32"/>
          <w:szCs w:val="32"/>
          <w:lang w:val="en-US" w:eastAsia="zh-CN"/>
        </w:rPr>
        <w:t>社会组织管理和慈善事业促进</w:t>
      </w:r>
      <w:r>
        <w:rPr>
          <w:rFonts w:hint="eastAsia" w:ascii="仿宋_GB2312" w:hAnsi="仿宋_GB2312" w:eastAsia="仿宋_GB2312" w:cs="仿宋_GB2312"/>
          <w:color w:val="auto"/>
          <w:kern w:val="0"/>
          <w:sz w:val="32"/>
          <w:szCs w:val="32"/>
          <w:highlight w:val="none"/>
          <w:lang w:val="en-US" w:eastAsia="zh-CN"/>
        </w:rPr>
        <w:t>科、</w:t>
      </w:r>
      <w:r>
        <w:rPr>
          <w:rFonts w:hint="eastAsia" w:ascii="仿宋_GB2312" w:hAnsi="仿宋_GB2312" w:eastAsia="仿宋_GB2312" w:cs="仿宋_GB2312"/>
          <w:sz w:val="32"/>
          <w:szCs w:val="32"/>
          <w:lang w:eastAsia="zh-CN"/>
        </w:rPr>
        <w:t>社会救助科、基层政权</w:t>
      </w:r>
      <w:r>
        <w:rPr>
          <w:rFonts w:hint="default" w:ascii="仿宋_GB2312" w:hAnsi="仿宋_GB2312" w:eastAsia="仿宋_GB2312" w:cs="仿宋_GB2312"/>
          <w:sz w:val="32"/>
          <w:szCs w:val="32"/>
          <w:lang w:eastAsia="zh-CN"/>
        </w:rPr>
        <w:t>建设和</w:t>
      </w:r>
      <w:r>
        <w:rPr>
          <w:rFonts w:hint="eastAsia" w:ascii="仿宋_GB2312" w:hAnsi="仿宋_GB2312" w:eastAsia="仿宋_GB2312" w:cs="仿宋_GB2312"/>
          <w:sz w:val="32"/>
          <w:szCs w:val="32"/>
          <w:lang w:eastAsia="zh-CN"/>
        </w:rPr>
        <w:t>社区</w:t>
      </w:r>
      <w:r>
        <w:rPr>
          <w:rFonts w:hint="default" w:ascii="仿宋_GB2312" w:hAnsi="仿宋_GB2312" w:eastAsia="仿宋_GB2312" w:cs="仿宋_GB2312"/>
          <w:sz w:val="32"/>
          <w:szCs w:val="32"/>
          <w:lang w:eastAsia="zh-CN"/>
        </w:rPr>
        <w:t>治理</w:t>
      </w:r>
      <w:r>
        <w:rPr>
          <w:rFonts w:hint="eastAsia" w:ascii="仿宋_GB2312" w:hAnsi="仿宋_GB2312" w:eastAsia="仿宋_GB2312" w:cs="仿宋_GB2312"/>
          <w:sz w:val="32"/>
          <w:szCs w:val="32"/>
          <w:lang w:eastAsia="zh-CN"/>
        </w:rPr>
        <w:t>科、区划地名科、社会事务科、</w:t>
      </w:r>
      <w:r>
        <w:rPr>
          <w:rFonts w:hint="eastAsia" w:ascii="仿宋_GB2312" w:hAnsi="仿宋_GB2312" w:eastAsia="仿宋_GB2312" w:cs="仿宋_GB2312"/>
          <w:sz w:val="32"/>
          <w:szCs w:val="32"/>
          <w:lang w:val="en-US" w:eastAsia="zh-CN"/>
        </w:rPr>
        <w:t>养老服务科、</w:t>
      </w:r>
      <w:r>
        <w:rPr>
          <w:rFonts w:hint="eastAsia" w:ascii="仿宋_GB2312" w:hAnsi="仿宋_GB2312" w:eastAsia="仿宋_GB2312" w:cs="仿宋_GB2312"/>
          <w:sz w:val="32"/>
          <w:szCs w:val="32"/>
          <w:lang w:eastAsia="zh-CN"/>
        </w:rPr>
        <w:t>儿童福利科、人事科、机关党委、离退休干部工作科。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从决算单位构成看，许昌市民政局（本级）决算包括：本级决算。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纳入本部门2020年度部门决算编制范围的单位共1个，具体是：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1、许昌市民政局（本级）</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93"/>
        <w:gridCol w:w="205"/>
        <w:gridCol w:w="854"/>
        <w:gridCol w:w="854"/>
        <w:gridCol w:w="3"/>
        <w:gridCol w:w="1320"/>
        <w:gridCol w:w="441"/>
        <w:gridCol w:w="1831"/>
        <w:gridCol w:w="3"/>
        <w:gridCol w:w="1237"/>
        <w:gridCol w:w="3"/>
        <w:gridCol w:w="1009"/>
        <w:gridCol w:w="1"/>
        <w:gridCol w:w="185"/>
        <w:gridCol w:w="3"/>
        <w:gridCol w:w="1152"/>
        <w:gridCol w:w="2"/>
        <w:gridCol w:w="2"/>
        <w:gridCol w:w="518"/>
        <w:gridCol w:w="4"/>
        <w:gridCol w:w="2"/>
        <w:gridCol w:w="1171"/>
        <w:gridCol w:w="4"/>
        <w:gridCol w:w="1393"/>
        <w:gridCol w:w="2"/>
        <w:gridCol w:w="426"/>
        <w:gridCol w:w="4"/>
        <w:gridCol w:w="10"/>
        <w:gridCol w:w="1206"/>
        <w:gridCol w:w="76"/>
        <w:gridCol w:w="4"/>
        <w:gridCol w:w="3"/>
        <w:gridCol w:w="4"/>
        <w:gridCol w:w="172"/>
        <w:gridCol w:w="2"/>
        <w:gridCol w:w="2"/>
        <w:gridCol w:w="2"/>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90" w:hRule="atLeast"/>
        </w:trPr>
        <w:tc>
          <w:tcPr>
            <w:tcW w:w="14203" w:type="dxa"/>
            <w:gridSpan w:val="37"/>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3"/>
          <w:wAfter w:w="317" w:type="dxa"/>
          <w:trHeight w:val="285" w:hRule="atLeast"/>
        </w:trPr>
        <w:tc>
          <w:tcPr>
            <w:tcW w:w="3329" w:type="dxa"/>
            <w:gridSpan w:val="6"/>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4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083" w:type="dxa"/>
            <w:gridSpan w:val="5"/>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6346" w:type="dxa"/>
            <w:gridSpan w:val="2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285" w:hRule="atLeast"/>
        </w:trPr>
        <w:tc>
          <w:tcPr>
            <w:tcW w:w="12292" w:type="dxa"/>
            <w:gridSpan w:val="25"/>
            <w:noWrap w:val="0"/>
            <w:vAlign w:val="bottom"/>
          </w:tcPr>
          <w:p>
            <w:pPr>
              <w:kinsoku/>
              <w:autoSpaceDE/>
              <w:autoSpaceDN w:val="0"/>
              <w:jc w:val="left"/>
              <w:textAlignment w:val="bottom"/>
              <w:rPr>
                <w:rFonts w:hint="default" w:ascii="Arial" w:hAnsi="宋体"/>
                <w:b w:val="0"/>
                <w:i w:val="0"/>
                <w:snapToGrid/>
                <w:color w:val="000000"/>
                <w:sz w:val="20"/>
                <w:u w:val="none"/>
              </w:rPr>
            </w:pPr>
            <w:r>
              <w:rPr>
                <w:rFonts w:hint="default" w:ascii="宋体" w:hAnsi="宋体" w:eastAsia="宋体"/>
                <w:b w:val="0"/>
                <w:i w:val="0"/>
                <w:snapToGrid/>
                <w:color w:val="000000"/>
                <w:sz w:val="20"/>
                <w:u w:val="none"/>
                <w:lang w:eastAsia="zh-CN"/>
              </w:rPr>
              <w:t>部门：许昌市民政局（本级）</w:t>
            </w:r>
          </w:p>
        </w:tc>
        <w:tc>
          <w:tcPr>
            <w:tcW w:w="1909" w:type="dxa"/>
            <w:gridSpan w:val="11"/>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c>
          <w:tcPr>
            <w:tcW w:w="2" w:type="dxa"/>
            <w:noWrap w:val="0"/>
            <w:vAlign w:val="bottom"/>
          </w:tcPr>
          <w:p>
            <w:pPr>
              <w:kinsoku/>
              <w:autoSpaceDE/>
              <w:autoSpaceDN w:val="0"/>
              <w:jc w:val="right"/>
              <w:textAlignment w:val="bottom"/>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7854" w:type="dxa"/>
            <w:gridSpan w:val="1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收入</w:t>
            </w:r>
          </w:p>
        </w:tc>
        <w:tc>
          <w:tcPr>
            <w:tcW w:w="6347" w:type="dxa"/>
            <w:gridSpan w:val="2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支出</w:t>
            </w:r>
          </w:p>
        </w:tc>
        <w:tc>
          <w:tcPr>
            <w:tcW w:w="2"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4083"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金额</w:t>
            </w:r>
          </w:p>
        </w:tc>
        <w:tc>
          <w:tcPr>
            <w:tcW w:w="4437" w:type="dxa"/>
            <w:gridSpan w:val="1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1465" w:type="dxa"/>
            <w:gridSpan w:val="6"/>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金额</w:t>
            </w:r>
          </w:p>
        </w:tc>
        <w:tc>
          <w:tcPr>
            <w:tcW w:w="6" w:type="dxa"/>
            <w:gridSpan w:val="3"/>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4083"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4437" w:type="dxa"/>
            <w:gridSpan w:val="1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1465" w:type="dxa"/>
            <w:gridSpan w:val="6"/>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2</w:t>
            </w:r>
          </w:p>
        </w:tc>
        <w:tc>
          <w:tcPr>
            <w:tcW w:w="6" w:type="dxa"/>
            <w:gridSpan w:val="3"/>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一、一般公共预算财政拨款收入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971.45</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一、一般公共服务支出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32</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2.99</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二、政府性基金预算财政拨款收入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73.50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二、外交支出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33</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三、国有资本经营预算财政拨款收入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三、国防支出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四、上级补助收入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四、公共安全支出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35</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五、事业收入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五、教育支出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六、经营收入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六、科学技术支出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37</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七、附属单位上缴收入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七、文化旅游体育与传媒支出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38</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八、其他收入</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八、社会保障和就业支出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39</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957.71</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九、卫生健康支出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40</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十、节能环保支出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41</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十一、城乡社区支出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42</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十二、农林水支出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43</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13</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十三、交通运输支出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44</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十四、资源勘探工业信息等支出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45</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15</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十五、商业服务业等支出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46</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6" w:type="dxa"/>
            <w:gridSpan w:val="3"/>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十六、金融支出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47</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17</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十七、援助其他地区支出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48</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十八、自然资源海洋气象等支出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49</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十九、住房保障支出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50</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二十、粮油物资储备支出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51</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二十一、国有资本经营预算支出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52</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二十二、灾害防治及应急管理支出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二十三、其他支出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54</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603.68</w:t>
            </w:r>
          </w:p>
        </w:tc>
        <w:tc>
          <w:tcPr>
            <w:tcW w:w="319" w:type="dxa"/>
            <w:gridSpan w:val="4"/>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24</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二十四、债务还本支出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55</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25</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二十五、债务付息支出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56</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26</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二十六、抗疫特别国债安排的支出</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本年收入合计</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27</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1,044.95</w:t>
            </w:r>
          </w:p>
        </w:tc>
        <w:tc>
          <w:tcPr>
            <w:tcW w:w="4437" w:type="dxa"/>
            <w:gridSpan w:val="1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i w:val="0"/>
                <w:snapToGrid/>
                <w:color w:val="000000"/>
                <w:sz w:val="22"/>
                <w:u w:val="none"/>
                <w:lang w:eastAsia="zh-CN"/>
              </w:rPr>
              <w:t>本年支出合计</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58</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1,602.07</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使用非财政拨款结余</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28</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结余分配</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59</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年初结转和结余</w:t>
            </w: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679.00</w:t>
            </w: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60</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121.87</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4437" w:type="dxa"/>
            <w:gridSpan w:val="1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w:t>
            </w:r>
          </w:p>
        </w:tc>
        <w:tc>
          <w:tcPr>
            <w:tcW w:w="1465" w:type="dxa"/>
            <w:gridSpan w:val="6"/>
            <w:tcBorders>
              <w:bottom w:val="single" w:color="000000" w:sz="4" w:space="0"/>
              <w:right w:val="single" w:color="000000" w:sz="4" w:space="0"/>
            </w:tcBorders>
            <w:noWrap w:val="0"/>
            <w:vAlign w:val="center"/>
          </w:tcPr>
          <w:p>
            <w:pPr>
              <w:kinsoku/>
              <w:autoSpaceDE/>
              <w:autoSpaceDN w:val="0"/>
              <w:jc w:val="left"/>
              <w:textAlignment w:val="center"/>
            </w:pPr>
          </w:p>
        </w:tc>
        <w:tc>
          <w:tcPr>
            <w:tcW w:w="319" w:type="dxa"/>
            <w:gridSpan w:val="4"/>
            <w:tcBorders>
              <w:bottom w:val="single" w:color="000000" w:sz="4" w:space="0"/>
              <w:right w:val="single" w:color="000000" w:sz="4" w:space="0"/>
            </w:tcBorders>
            <w:noWrap w:val="0"/>
            <w:vAlign w:val="center"/>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441"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w:t>
            </w:r>
          </w:p>
        </w:tc>
        <w:tc>
          <w:tcPr>
            <w:tcW w:w="4083" w:type="dxa"/>
            <w:gridSpan w:val="5"/>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1,723.95</w:t>
            </w:r>
          </w:p>
        </w:tc>
        <w:tc>
          <w:tcPr>
            <w:tcW w:w="4437" w:type="dxa"/>
            <w:gridSpan w:val="1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44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62</w:t>
            </w:r>
          </w:p>
        </w:tc>
        <w:tc>
          <w:tcPr>
            <w:tcW w:w="1465" w:type="dxa"/>
            <w:gridSpan w:val="6"/>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1,723.95</w:t>
            </w:r>
          </w:p>
        </w:tc>
        <w:tc>
          <w:tcPr>
            <w:tcW w:w="31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203" w:type="dxa"/>
            <w:gridSpan w:val="37"/>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注：本表反映部门本年度的总收支和年末结转结余情况。本套报表金额单位转换时可能存在尾数误差。</w:t>
            </w:r>
          </w:p>
        </w:tc>
        <w:tc>
          <w:tcPr>
            <w:tcW w:w="313" w:type="dxa"/>
            <w:noWrap w:val="0"/>
            <w:vAlign w:val="center"/>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gridAfter w:val="9"/>
          <w:wBefore w:w="93" w:type="dxa"/>
          <w:wAfter w:w="578" w:type="dxa"/>
          <w:trHeight w:val="390" w:hRule="atLeast"/>
        </w:trPr>
        <w:tc>
          <w:tcPr>
            <w:tcW w:w="13845" w:type="dxa"/>
            <w:gridSpan w:val="28"/>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285" w:hRule="atLeast"/>
        </w:trPr>
        <w:tc>
          <w:tcPr>
            <w:tcW w:w="298"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5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5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595" w:type="dxa"/>
            <w:gridSpan w:val="4"/>
            <w:noWrap w:val="0"/>
            <w:vAlign w:val="bottom"/>
          </w:tcPr>
          <w:p>
            <w:pPr>
              <w:kinsoku/>
              <w:autoSpaceDE/>
              <w:autoSpaceDN w:val="0"/>
              <w:jc w:val="left"/>
              <w:textAlignment w:val="bottom"/>
            </w:pPr>
          </w:p>
        </w:tc>
        <w:tc>
          <w:tcPr>
            <w:tcW w:w="1240"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98" w:type="dxa"/>
            <w:gridSpan w:val="4"/>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5"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824" w:type="dxa"/>
            <w:gridSpan w:val="15"/>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6"/>
          <w:wAfter w:w="495" w:type="dxa"/>
          <w:trHeight w:val="285" w:hRule="atLeast"/>
        </w:trPr>
        <w:tc>
          <w:tcPr>
            <w:tcW w:w="9198" w:type="dxa"/>
            <w:gridSpan w:val="18"/>
            <w:noWrap w:val="0"/>
            <w:vAlign w:val="bottom"/>
          </w:tcPr>
          <w:p>
            <w:pPr>
              <w:kinsoku/>
              <w:autoSpaceDE/>
              <w:autoSpaceDN w:val="0"/>
              <w:jc w:val="left"/>
              <w:textAlignment w:val="bottom"/>
              <w:rPr>
                <w:rFonts w:hint="default" w:ascii="Arial" w:hAnsi="宋体"/>
                <w:b w:val="0"/>
                <w:i w:val="0"/>
                <w:snapToGrid/>
                <w:color w:val="000000"/>
                <w:sz w:val="20"/>
                <w:u w:val="none"/>
              </w:rPr>
            </w:pPr>
            <w:r>
              <w:rPr>
                <w:rFonts w:hint="default" w:ascii="宋体" w:hAnsi="宋体" w:eastAsia="宋体"/>
                <w:b w:val="0"/>
                <w:i w:val="0"/>
                <w:snapToGrid/>
                <w:color w:val="000000"/>
                <w:sz w:val="20"/>
                <w:u w:val="none"/>
                <w:lang w:eastAsia="zh-CN"/>
              </w:rPr>
              <w:t>部门：许昌市民政局（本级）</w:t>
            </w:r>
          </w:p>
        </w:tc>
        <w:tc>
          <w:tcPr>
            <w:tcW w:w="524"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299" w:type="dxa"/>
            <w:gridSpan w:val="11"/>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5604" w:type="dxa"/>
            <w:gridSpan w:val="9"/>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240"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本年收入合计</w:t>
            </w:r>
          </w:p>
        </w:tc>
        <w:tc>
          <w:tcPr>
            <w:tcW w:w="1198" w:type="dxa"/>
            <w:gridSpan w:val="4"/>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财政拨款收入</w:t>
            </w:r>
          </w:p>
        </w:tc>
        <w:tc>
          <w:tcPr>
            <w:tcW w:w="1154"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上级补助收入</w:t>
            </w:r>
          </w:p>
        </w:tc>
        <w:tc>
          <w:tcPr>
            <w:tcW w:w="524"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事业收入</w:t>
            </w:r>
          </w:p>
        </w:tc>
        <w:tc>
          <w:tcPr>
            <w:tcW w:w="1177"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经营收入</w:t>
            </w:r>
          </w:p>
        </w:tc>
        <w:tc>
          <w:tcPr>
            <w:tcW w:w="1825" w:type="dxa"/>
            <w:gridSpan w:val="4"/>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附属单位上缴收入</w:t>
            </w:r>
          </w:p>
        </w:tc>
        <w:tc>
          <w:tcPr>
            <w:tcW w:w="1296" w:type="dxa"/>
            <w:gridSpan w:val="4"/>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3595"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240"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1198"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115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524"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pPr>
          </w:p>
        </w:tc>
        <w:tc>
          <w:tcPr>
            <w:tcW w:w="1177"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1825"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1296"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5604" w:type="dxa"/>
            <w:gridSpan w:val="9"/>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栏次</w:t>
            </w:r>
          </w:p>
        </w:tc>
        <w:tc>
          <w:tcPr>
            <w:tcW w:w="1240" w:type="dxa"/>
            <w:gridSpan w:val="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1</w:t>
            </w:r>
          </w:p>
        </w:tc>
        <w:tc>
          <w:tcPr>
            <w:tcW w:w="1198"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2</w:t>
            </w:r>
          </w:p>
        </w:tc>
        <w:tc>
          <w:tcPr>
            <w:tcW w:w="1154" w:type="dxa"/>
            <w:gridSpan w:val="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3</w:t>
            </w:r>
          </w:p>
        </w:tc>
        <w:tc>
          <w:tcPr>
            <w:tcW w:w="524"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4</w:t>
            </w:r>
          </w:p>
        </w:tc>
        <w:tc>
          <w:tcPr>
            <w:tcW w:w="1177"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5</w:t>
            </w:r>
          </w:p>
        </w:tc>
        <w:tc>
          <w:tcPr>
            <w:tcW w:w="1825"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6</w:t>
            </w:r>
          </w:p>
        </w:tc>
        <w:tc>
          <w:tcPr>
            <w:tcW w:w="1296"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5604" w:type="dxa"/>
            <w:gridSpan w:val="9"/>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合计</w:t>
            </w:r>
          </w:p>
        </w:tc>
        <w:tc>
          <w:tcPr>
            <w:tcW w:w="1240" w:type="dxa"/>
            <w:gridSpan w:val="2"/>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1,044.95</w:t>
            </w:r>
          </w:p>
        </w:tc>
        <w:tc>
          <w:tcPr>
            <w:tcW w:w="1198" w:type="dxa"/>
            <w:gridSpan w:val="4"/>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1,044.95</w:t>
            </w:r>
          </w:p>
        </w:tc>
        <w:tc>
          <w:tcPr>
            <w:tcW w:w="1154" w:type="dxa"/>
            <w:gridSpan w:val="2"/>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c>
          <w:tcPr>
            <w:tcW w:w="524" w:type="dxa"/>
            <w:gridSpan w:val="3"/>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i w:val="0"/>
                <w:snapToGrid/>
                <w:color w:val="000000"/>
                <w:sz w:val="22"/>
                <w:u w:val="none"/>
                <w:lang w:eastAsia="zh-CN"/>
              </w:rPr>
              <w:t>0.00</w:t>
            </w:r>
          </w:p>
        </w:tc>
        <w:tc>
          <w:tcPr>
            <w:tcW w:w="1177" w:type="dxa"/>
            <w:gridSpan w:val="3"/>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c>
          <w:tcPr>
            <w:tcW w:w="1825" w:type="dxa"/>
            <w:gridSpan w:val="4"/>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c>
          <w:tcPr>
            <w:tcW w:w="1296" w:type="dxa"/>
            <w:gridSpan w:val="4"/>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3595"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一般公共服务支出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3595"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群众团体事务</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val="en-US" w:eastAsia="zh-CN"/>
              </w:rPr>
            </w:pPr>
            <w:r>
              <w:rPr>
                <w:rFonts w:hint="default" w:ascii="宋体" w:hAnsi="宋体" w:eastAsia="宋体"/>
                <w:b w:val="0"/>
                <w:i w:val="0"/>
                <w:snapToGrid/>
                <w:color w:val="000000"/>
                <w:sz w:val="22"/>
                <w:u w:val="none"/>
                <w:lang w:eastAsia="zh-CN"/>
              </w:rPr>
              <w:t>2.99</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val="en-US" w:eastAsia="zh-CN"/>
              </w:rPr>
            </w:pPr>
            <w:r>
              <w:rPr>
                <w:rFonts w:hint="default" w:ascii="宋体" w:hAnsi="宋体" w:eastAsia="宋体"/>
                <w:b w:val="0"/>
                <w:i w:val="0"/>
                <w:snapToGrid/>
                <w:color w:val="000000"/>
                <w:sz w:val="22"/>
                <w:u w:val="none"/>
                <w:lang w:eastAsia="zh-CN"/>
              </w:rPr>
              <w:t>2.99</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2.99</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2.99</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932.44</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932.44</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民政管理事务</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635.77</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635.77</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2080201</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行政运行</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635.77</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635.77</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20805</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234.09</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234.09</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2080501</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 xml:space="preserve">  行政单位离退休</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197.53</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197.53</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cs="Arial"/>
                <w:color w:val="000000"/>
                <w:kern w:val="0"/>
                <w:sz w:val="22"/>
                <w:szCs w:val="22"/>
                <w:lang w:val="en-US" w:eastAsia="zh-CN" w:bidi="ar-SA"/>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36.56</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36.56</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20808</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抚恤</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18.41</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2080801</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死亡抚恤</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18.41</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20820</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临时救助</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44.18</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44.18</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2082001</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 xml:space="preserve">  临时救助支出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44.18</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44.18</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210</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卫生健康支出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36.01</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36.01</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21011</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行政事业单位医疗</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36.01</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36.01</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2101101</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行政单位医疗</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18.01</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18.01</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2101103</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公务员医疗补助</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18.01</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18.01</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229</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其他支出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73.50</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73.50</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22960</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彩票公益金安排的支出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73.50</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73.50</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7"/>
          <w:wAfter w:w="498" w:type="dxa"/>
          <w:trHeight w:val="300" w:hRule="atLeast"/>
        </w:trPr>
        <w:tc>
          <w:tcPr>
            <w:tcW w:w="2009" w:type="dxa"/>
            <w:gridSpan w:val="5"/>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2296002</w:t>
            </w:r>
          </w:p>
        </w:tc>
        <w:tc>
          <w:tcPr>
            <w:tcW w:w="3595" w:type="dxa"/>
            <w:gridSpan w:val="4"/>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 xml:space="preserve">  用于社会福利的彩票公益金支出</w:t>
            </w:r>
          </w:p>
        </w:tc>
        <w:tc>
          <w:tcPr>
            <w:tcW w:w="1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73.50</w:t>
            </w:r>
          </w:p>
        </w:tc>
        <w:tc>
          <w:tcPr>
            <w:tcW w:w="119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73.50</w:t>
            </w:r>
          </w:p>
        </w:tc>
        <w:tc>
          <w:tcPr>
            <w:tcW w:w="11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524"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7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82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29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5"/>
          <w:wAfter w:w="491" w:type="dxa"/>
          <w:trHeight w:val="300" w:hRule="atLeast"/>
        </w:trPr>
        <w:tc>
          <w:tcPr>
            <w:tcW w:w="14025" w:type="dxa"/>
            <w:gridSpan w:val="3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8"/>
          <w:wAfter w:w="502" w:type="dxa"/>
          <w:trHeight w:val="300" w:hRule="atLeast"/>
        </w:trPr>
        <w:tc>
          <w:tcPr>
            <w:tcW w:w="298" w:type="dxa"/>
            <w:gridSpan w:val="2"/>
            <w:tcBorders>
              <w:left w:val="single" w:color="000000" w:sz="4" w:space="0"/>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eastAsia="zh-CN"/>
              </w:rPr>
            </w:pPr>
          </w:p>
        </w:tc>
        <w:tc>
          <w:tcPr>
            <w:tcW w:w="854" w:type="dxa"/>
            <w:tcBorders>
              <w:left w:val="single" w:color="000000" w:sz="4" w:space="0"/>
              <w:bottom w:val="single" w:color="000000" w:sz="4" w:space="0"/>
              <w:right w:val="single" w:color="000000" w:sz="4" w:space="0"/>
            </w:tcBorders>
            <w:noWrap w:val="0"/>
            <w:vAlign w:val="bottom"/>
          </w:tcPr>
          <w:p>
            <w:pPr>
              <w:kinsoku/>
              <w:autoSpaceDE/>
              <w:autoSpaceDN w:val="0"/>
              <w:jc w:val="left"/>
              <w:textAlignment w:val="bottom"/>
            </w:pPr>
          </w:p>
        </w:tc>
        <w:tc>
          <w:tcPr>
            <w:tcW w:w="854" w:type="dxa"/>
            <w:tcBorders>
              <w:left w:val="single" w:color="000000" w:sz="4" w:space="0"/>
              <w:bottom w:val="single" w:color="000000" w:sz="4" w:space="0"/>
              <w:right w:val="single" w:color="000000" w:sz="4" w:space="0"/>
            </w:tcBorders>
            <w:noWrap w:val="0"/>
            <w:vAlign w:val="bottom"/>
          </w:tcPr>
          <w:p>
            <w:pPr>
              <w:kinsoku/>
              <w:autoSpaceDE/>
              <w:autoSpaceDN w:val="0"/>
              <w:jc w:val="left"/>
              <w:textAlignment w:val="bottom"/>
            </w:pPr>
          </w:p>
        </w:tc>
        <w:tc>
          <w:tcPr>
            <w:tcW w:w="3595" w:type="dxa"/>
            <w:gridSpan w:val="4"/>
            <w:tcBorders>
              <w:left w:val="single" w:color="000000" w:sz="4" w:space="0"/>
              <w:bottom w:val="single" w:color="000000" w:sz="4" w:space="0"/>
              <w:right w:val="single" w:color="000000" w:sz="4" w:space="0"/>
            </w:tcBorders>
            <w:noWrap w:val="0"/>
            <w:vAlign w:val="bottom"/>
          </w:tcPr>
          <w:p>
            <w:pPr>
              <w:kinsoku/>
              <w:autoSpaceDE/>
              <w:autoSpaceDN w:val="0"/>
              <w:jc w:val="left"/>
              <w:textAlignment w:val="bottom"/>
            </w:pPr>
          </w:p>
        </w:tc>
        <w:tc>
          <w:tcPr>
            <w:tcW w:w="1240" w:type="dxa"/>
            <w:gridSpan w:val="2"/>
            <w:tcBorders>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val="en-US" w:eastAsia="zh-CN"/>
              </w:rPr>
            </w:pPr>
          </w:p>
        </w:tc>
        <w:tc>
          <w:tcPr>
            <w:tcW w:w="1198" w:type="dxa"/>
            <w:gridSpan w:val="4"/>
            <w:tcBorders>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val="en-US" w:eastAsia="zh-CN"/>
              </w:rPr>
            </w:pPr>
          </w:p>
        </w:tc>
        <w:tc>
          <w:tcPr>
            <w:tcW w:w="1155" w:type="dxa"/>
            <w:gridSpan w:val="2"/>
            <w:tcBorders>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val="en-US" w:eastAsia="zh-CN"/>
              </w:rPr>
            </w:pPr>
          </w:p>
        </w:tc>
        <w:tc>
          <w:tcPr>
            <w:tcW w:w="522" w:type="dxa"/>
            <w:gridSpan w:val="3"/>
            <w:tcBorders>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val="en-US" w:eastAsia="zh-CN"/>
              </w:rPr>
            </w:pPr>
          </w:p>
        </w:tc>
        <w:tc>
          <w:tcPr>
            <w:tcW w:w="1177" w:type="dxa"/>
            <w:gridSpan w:val="3"/>
            <w:tcBorders>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val="en-US" w:eastAsia="zh-CN"/>
              </w:rPr>
            </w:pPr>
          </w:p>
        </w:tc>
        <w:tc>
          <w:tcPr>
            <w:tcW w:w="1825" w:type="dxa"/>
            <w:gridSpan w:val="4"/>
            <w:tcBorders>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val="en-US" w:eastAsia="zh-CN"/>
              </w:rPr>
            </w:pPr>
          </w:p>
        </w:tc>
        <w:tc>
          <w:tcPr>
            <w:tcW w:w="1296" w:type="dxa"/>
            <w:gridSpan w:val="4"/>
            <w:tcBorders>
              <w:bottom w:val="single" w:color="000000" w:sz="4" w:space="0"/>
              <w:right w:val="single" w:color="000000" w:sz="4" w:space="0"/>
            </w:tcBorders>
            <w:noWrap w:val="0"/>
            <w:vAlign w:val="bottom"/>
          </w:tcPr>
          <w:p>
            <w:pPr>
              <w:kinsoku/>
              <w:autoSpaceDE/>
              <w:autoSpaceDN w:val="0"/>
              <w:jc w:val="left"/>
              <w:textAlignment w:val="bottom"/>
              <w:rPr>
                <w:rFonts w:hint="default" w:ascii="宋体" w:hAnsi="宋体" w:eastAsia="宋体"/>
                <w:b w:val="0"/>
                <w:i w:val="0"/>
                <w:snapToGrid/>
                <w:color w:val="000000"/>
                <w:sz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5"/>
          <w:wAfter w:w="491" w:type="dxa"/>
          <w:trHeight w:val="300" w:hRule="atLeast"/>
        </w:trPr>
        <w:tc>
          <w:tcPr>
            <w:tcW w:w="14025" w:type="dxa"/>
            <w:gridSpan w:val="33"/>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20"/>
                <w:szCs w:val="20"/>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1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96"/>
        <w:gridCol w:w="847"/>
        <w:gridCol w:w="847"/>
        <w:gridCol w:w="3560"/>
        <w:gridCol w:w="1387"/>
        <w:gridCol w:w="1048"/>
        <w:gridCol w:w="1"/>
        <w:gridCol w:w="962"/>
        <w:gridCol w:w="1"/>
        <w:gridCol w:w="1365"/>
        <w:gridCol w:w="2142"/>
        <w:gridCol w:w="1633"/>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90" w:type="dxa"/>
          <w:trHeight w:val="390" w:hRule="atLeast"/>
        </w:trPr>
        <w:tc>
          <w:tcPr>
            <w:tcW w:w="14089" w:type="dxa"/>
            <w:gridSpan w:val="12"/>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90" w:type="dxa"/>
          <w:trHeight w:val="285" w:hRule="atLeast"/>
        </w:trPr>
        <w:tc>
          <w:tcPr>
            <w:tcW w:w="29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4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4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5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8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4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3" w:type="dxa"/>
            <w:gridSpan w:val="2"/>
            <w:noWrap w:val="0"/>
            <w:vAlign w:val="bottom"/>
          </w:tcPr>
          <w:p>
            <w:pPr>
              <w:kinsoku/>
              <w:autoSpaceDE/>
              <w:autoSpaceDN w:val="0"/>
              <w:jc w:val="left"/>
              <w:textAlignment w:val="bottom"/>
            </w:pPr>
          </w:p>
        </w:tc>
        <w:tc>
          <w:tcPr>
            <w:tcW w:w="5141" w:type="dxa"/>
            <w:gridSpan w:val="4"/>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90" w:type="dxa"/>
          <w:trHeight w:val="285" w:hRule="atLeast"/>
        </w:trPr>
        <w:tc>
          <w:tcPr>
            <w:tcW w:w="7986" w:type="dxa"/>
            <w:gridSpan w:val="7"/>
            <w:noWrap w:val="0"/>
            <w:vAlign w:val="bottom"/>
          </w:tcPr>
          <w:p>
            <w:pPr>
              <w:kinsoku/>
              <w:autoSpaceDE/>
              <w:autoSpaceDN w:val="0"/>
              <w:jc w:val="left"/>
              <w:textAlignment w:val="bottom"/>
              <w:rPr>
                <w:rFonts w:hint="default" w:ascii="Arial" w:hAnsi="宋体"/>
                <w:b w:val="0"/>
                <w:i w:val="0"/>
                <w:snapToGrid/>
                <w:color w:val="000000"/>
                <w:sz w:val="20"/>
                <w:u w:val="none"/>
              </w:rPr>
            </w:pPr>
            <w:r>
              <w:rPr>
                <w:rFonts w:hint="default" w:ascii="宋体" w:hAnsi="宋体" w:eastAsia="宋体"/>
                <w:b w:val="0"/>
                <w:i w:val="0"/>
                <w:snapToGrid/>
                <w:color w:val="000000"/>
                <w:sz w:val="20"/>
                <w:u w:val="none"/>
                <w:lang w:eastAsia="zh-CN"/>
              </w:rPr>
              <w:t>部门：许昌市民政局（本级）</w:t>
            </w:r>
          </w:p>
        </w:tc>
        <w:tc>
          <w:tcPr>
            <w:tcW w:w="963"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5140"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5550"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387"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本年支出合计</w:t>
            </w:r>
          </w:p>
        </w:tc>
        <w:tc>
          <w:tcPr>
            <w:tcW w:w="1048"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963"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项目支出</w:t>
            </w:r>
          </w:p>
        </w:tc>
        <w:tc>
          <w:tcPr>
            <w:tcW w:w="1366"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上缴上级支出</w:t>
            </w:r>
          </w:p>
        </w:tc>
        <w:tc>
          <w:tcPr>
            <w:tcW w:w="2142"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经营支出</w:t>
            </w:r>
          </w:p>
        </w:tc>
        <w:tc>
          <w:tcPr>
            <w:tcW w:w="1633"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对附属单位补助支出</w:t>
            </w:r>
          </w:p>
        </w:tc>
        <w:tc>
          <w:tcPr>
            <w:tcW w:w="90"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3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387"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1048"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963"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pPr>
          </w:p>
        </w:tc>
        <w:tc>
          <w:tcPr>
            <w:tcW w:w="1366"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2142"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1633"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90" w:type="dxa"/>
            <w:tcBorders>
              <w:top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555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栏次</w:t>
            </w:r>
          </w:p>
        </w:tc>
        <w:tc>
          <w:tcPr>
            <w:tcW w:w="1387"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1</w:t>
            </w:r>
          </w:p>
        </w:tc>
        <w:tc>
          <w:tcPr>
            <w:tcW w:w="1048"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2</w:t>
            </w:r>
          </w:p>
        </w:tc>
        <w:tc>
          <w:tcPr>
            <w:tcW w:w="963" w:type="dxa"/>
            <w:gridSpan w:val="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3</w:t>
            </w:r>
          </w:p>
        </w:tc>
        <w:tc>
          <w:tcPr>
            <w:tcW w:w="1366" w:type="dxa"/>
            <w:gridSpan w:val="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4</w:t>
            </w:r>
          </w:p>
        </w:tc>
        <w:tc>
          <w:tcPr>
            <w:tcW w:w="2142"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5</w:t>
            </w:r>
          </w:p>
        </w:tc>
        <w:tc>
          <w:tcPr>
            <w:tcW w:w="1633"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6</w:t>
            </w:r>
          </w:p>
        </w:tc>
        <w:tc>
          <w:tcPr>
            <w:tcW w:w="90" w:type="dxa"/>
            <w:tcBorders>
              <w:top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555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合计</w:t>
            </w:r>
          </w:p>
        </w:tc>
        <w:tc>
          <w:tcPr>
            <w:tcW w:w="1387" w:type="dxa"/>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1,602.07</w:t>
            </w:r>
          </w:p>
        </w:tc>
        <w:tc>
          <w:tcPr>
            <w:tcW w:w="1048" w:type="dxa"/>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934.22</w:t>
            </w:r>
          </w:p>
        </w:tc>
        <w:tc>
          <w:tcPr>
            <w:tcW w:w="963" w:type="dxa"/>
            <w:gridSpan w:val="2"/>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i w:val="0"/>
                <w:snapToGrid/>
                <w:color w:val="000000"/>
                <w:sz w:val="22"/>
                <w:u w:val="none"/>
                <w:lang w:eastAsia="zh-CN"/>
              </w:rPr>
              <w:t>667.86</w:t>
            </w:r>
          </w:p>
        </w:tc>
        <w:tc>
          <w:tcPr>
            <w:tcW w:w="1366" w:type="dxa"/>
            <w:gridSpan w:val="2"/>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c>
          <w:tcPr>
            <w:tcW w:w="2142" w:type="dxa"/>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c>
          <w:tcPr>
            <w:tcW w:w="1633" w:type="dxa"/>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c>
          <w:tcPr>
            <w:tcW w:w="90" w:type="dxa"/>
            <w:tcBorders>
              <w:top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356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一般公共服务支出</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356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群众团体事务</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957.71</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893.53</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64.18</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民政管理事务</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658.55</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637.42</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21.13</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2080201</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行政运行</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637.42</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637.42</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2080202</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一般行政管理事务</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12.33</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12.33</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2080299</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其他民政管理事务支出</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8.80</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8.80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237.70</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237.70</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2080501</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行政单位离退休</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191.11</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191.11</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6.09</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6.09</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40.50</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40.50</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20808</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抚恤</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2080801</w:t>
            </w:r>
          </w:p>
        </w:tc>
        <w:tc>
          <w:tcPr>
            <w:tcW w:w="3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死亡抚恤</w:t>
            </w:r>
          </w:p>
        </w:tc>
        <w:tc>
          <w:tcPr>
            <w:tcW w:w="13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104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963"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left w:val="single" w:color="000000" w:sz="4" w:space="0"/>
              <w:bottom w:val="single" w:color="auto"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20820</w:t>
            </w:r>
          </w:p>
        </w:tc>
        <w:tc>
          <w:tcPr>
            <w:tcW w:w="3560" w:type="dxa"/>
            <w:tcBorders>
              <w:bottom w:val="single" w:color="auto"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临时救助</w:t>
            </w:r>
          </w:p>
        </w:tc>
        <w:tc>
          <w:tcPr>
            <w:tcW w:w="1387" w:type="dxa"/>
            <w:tcBorders>
              <w:bottom w:val="single" w:color="auto"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43.05</w:t>
            </w:r>
          </w:p>
        </w:tc>
        <w:tc>
          <w:tcPr>
            <w:tcW w:w="1048" w:type="dxa"/>
            <w:tcBorders>
              <w:bottom w:val="single" w:color="auto"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63" w:type="dxa"/>
            <w:gridSpan w:val="2"/>
            <w:tcBorders>
              <w:bottom w:val="single" w:color="auto"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43.05</w:t>
            </w:r>
          </w:p>
        </w:tc>
        <w:tc>
          <w:tcPr>
            <w:tcW w:w="1366" w:type="dxa"/>
            <w:gridSpan w:val="2"/>
            <w:tcBorders>
              <w:bottom w:val="single" w:color="auto"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42" w:type="dxa"/>
            <w:tcBorders>
              <w:bottom w:val="single" w:color="auto"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33" w:type="dxa"/>
            <w:tcBorders>
              <w:bottom w:val="single" w:color="auto"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2082001</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 xml:space="preserve">  临时救助支出</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43.05</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43.05</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center"/>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卫生健康支出</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行政事业单位医疗</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2101101</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 xml:space="preserve">  行政单位医疗</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20.22</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20.22</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2101103</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 xml:space="preserve">  公务员医疗补助</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17.48</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17.48</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其他支出</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603.68</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603.68</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22960</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彩票公益金安排的支出</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603.68</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603.68</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2296002</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 xml:space="preserve">  用于社会福利的彩票公益金支出</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603.68</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603.68</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90" w:type="dxa"/>
          <w:trHeight w:val="300" w:hRule="atLeast"/>
        </w:trPr>
        <w:tc>
          <w:tcPr>
            <w:tcW w:w="14089" w:type="dxa"/>
            <w:gridSpan w:val="1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注：本表反映部门本年度各项支出情况。</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8"/>
        <w:tblW w:w="13988" w:type="dxa"/>
        <w:tblInd w:w="0" w:type="dxa"/>
        <w:tblLayout w:type="autofit"/>
        <w:tblCellMar>
          <w:top w:w="0" w:type="dxa"/>
          <w:left w:w="0" w:type="dxa"/>
          <w:bottom w:w="0" w:type="dxa"/>
          <w:right w:w="0" w:type="dxa"/>
        </w:tblCellMar>
      </w:tblPr>
      <w:tblGrid>
        <w:gridCol w:w="3199"/>
        <w:gridCol w:w="419"/>
        <w:gridCol w:w="1276"/>
        <w:gridCol w:w="3687"/>
        <w:gridCol w:w="419"/>
        <w:gridCol w:w="997"/>
        <w:gridCol w:w="1276"/>
        <w:gridCol w:w="1217"/>
        <w:gridCol w:w="1498"/>
      </w:tblGrid>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部门：许昌市民政局（本级）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24" w:hRule="atLeast"/>
        </w:trPr>
        <w:tc>
          <w:tcPr>
            <w:tcW w:w="295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5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3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0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5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3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3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471" w:hRule="atLeast"/>
        </w:trPr>
        <w:tc>
          <w:tcPr>
            <w:tcW w:w="295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957.71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957.71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998.39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1,116.67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404"/>
        <w:gridCol w:w="1159"/>
        <w:gridCol w:w="1159"/>
        <w:gridCol w:w="4848"/>
        <w:gridCol w:w="23"/>
        <w:gridCol w:w="2753"/>
        <w:gridCol w:w="5"/>
        <w:gridCol w:w="2320"/>
        <w:gridCol w:w="4"/>
        <w:gridCol w:w="1155"/>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72" w:hRule="atLeast"/>
        </w:trPr>
        <w:tc>
          <w:tcPr>
            <w:tcW w:w="13920" w:type="dxa"/>
            <w:gridSpan w:val="11"/>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36" w:hRule="atLeast"/>
        </w:trPr>
        <w:tc>
          <w:tcPr>
            <w:tcW w:w="40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9"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9"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871"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758" w:type="dxa"/>
            <w:gridSpan w:val="2"/>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p>
        </w:tc>
        <w:tc>
          <w:tcPr>
            <w:tcW w:w="3479" w:type="dxa"/>
            <w:gridSpan w:val="3"/>
            <w:noWrap w:val="0"/>
            <w:vAlign w:val="bottom"/>
          </w:tcPr>
          <w:p>
            <w:pPr>
              <w:kinsoku/>
              <w:autoSpaceDE/>
              <w:autoSpaceDN w:val="0"/>
              <w:jc w:val="right"/>
              <w:textAlignment w:val="bottom"/>
            </w:pPr>
            <w:r>
              <w:rPr>
                <w:rFonts w:hint="default" w:ascii="宋体" w:hAnsi="宋体" w:eastAsia="宋体"/>
                <w:b w:val="0"/>
                <w:i w:val="0"/>
                <w:snapToGrid/>
                <w:color w:val="000000"/>
                <w:sz w:val="20"/>
                <w:u w:val="none"/>
                <w:lang w:eastAsia="zh-CN"/>
              </w:rPr>
              <w:t>公开05表</w:t>
            </w:r>
          </w:p>
        </w:tc>
        <w:tc>
          <w:tcPr>
            <w:tcW w:w="90" w:type="dxa"/>
            <w:noWrap w:val="0"/>
            <w:vAlign w:val="bottom"/>
          </w:tcPr>
          <w:p>
            <w:pPr>
              <w:kinsoku/>
              <w:autoSpaceDE/>
              <w:autoSpaceDN w:val="0"/>
              <w:jc w:val="right"/>
              <w:textAlignment w:val="bottom"/>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36" w:hRule="atLeast"/>
        </w:trPr>
        <w:tc>
          <w:tcPr>
            <w:tcW w:w="10346" w:type="dxa"/>
            <w:gridSpan w:val="6"/>
            <w:noWrap w:val="0"/>
            <w:vAlign w:val="bottom"/>
          </w:tcPr>
          <w:p>
            <w:pPr>
              <w:kinsoku/>
              <w:autoSpaceDE/>
              <w:autoSpaceDN w:val="0"/>
              <w:jc w:val="left"/>
              <w:textAlignment w:val="bottom"/>
              <w:rPr>
                <w:rFonts w:hint="default" w:ascii="Arial" w:hAnsi="宋体"/>
                <w:b w:val="0"/>
                <w:i w:val="0"/>
                <w:snapToGrid/>
                <w:color w:val="000000"/>
                <w:sz w:val="20"/>
                <w:u w:val="none"/>
              </w:rPr>
            </w:pPr>
            <w:r>
              <w:rPr>
                <w:rFonts w:hint="default" w:ascii="宋体" w:hAnsi="宋体" w:eastAsia="宋体"/>
                <w:b w:val="0"/>
                <w:i w:val="0"/>
                <w:snapToGrid/>
                <w:color w:val="000000"/>
                <w:sz w:val="20"/>
                <w:u w:val="none"/>
                <w:lang w:eastAsia="zh-CN"/>
              </w:rPr>
              <w:t>部门：许昌市民政局（本级）</w:t>
            </w:r>
          </w:p>
        </w:tc>
        <w:tc>
          <w:tcPr>
            <w:tcW w:w="3574" w:type="dxa"/>
            <w:gridSpan w:val="5"/>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7570"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6350" w:type="dxa"/>
            <w:gridSpan w:val="7"/>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487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275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232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1155" w:type="dxa"/>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项目支出</w:t>
            </w:r>
          </w:p>
        </w:tc>
        <w:tc>
          <w:tcPr>
            <w:tcW w:w="90" w:type="dxa"/>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757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栏次</w:t>
            </w:r>
          </w:p>
        </w:tc>
        <w:tc>
          <w:tcPr>
            <w:tcW w:w="277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1</w:t>
            </w:r>
          </w:p>
        </w:tc>
        <w:tc>
          <w:tcPr>
            <w:tcW w:w="232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2</w:t>
            </w:r>
          </w:p>
        </w:tc>
        <w:tc>
          <w:tcPr>
            <w:tcW w:w="1249" w:type="dxa"/>
            <w:gridSpan w:val="3"/>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7570"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合计</w:t>
            </w:r>
          </w:p>
        </w:tc>
        <w:tc>
          <w:tcPr>
            <w:tcW w:w="277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998.39</w:t>
            </w:r>
          </w:p>
        </w:tc>
        <w:tc>
          <w:tcPr>
            <w:tcW w:w="232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934.22</w:t>
            </w:r>
          </w:p>
        </w:tc>
        <w:tc>
          <w:tcPr>
            <w:tcW w:w="1249" w:type="dxa"/>
            <w:gridSpan w:val="3"/>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i w:val="0"/>
                <w:snapToGrid/>
                <w:color w:val="000000"/>
                <w:sz w:val="22"/>
                <w:u w:val="none"/>
                <w:lang w:eastAsia="zh-CN"/>
              </w:rPr>
              <w:t>64.18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一般公共服务支出</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群众团体事务</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957.71</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893.53</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64.18</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民政管理事务</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658.55</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637.42</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21.13</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2080201</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行政运行</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637.42</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637.42</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2080202</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一般行政管理事务</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12.33</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12.33</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2080299</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其他民政管理事务支出</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8.80</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8.80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237.70</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237.70</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2080501</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行政单位离退休</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191.11</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191.11</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6.09</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6.09</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40.50</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40.50</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20808</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抚恤</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2080801</w:t>
            </w:r>
          </w:p>
        </w:tc>
        <w:tc>
          <w:tcPr>
            <w:tcW w:w="487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死亡抚恤</w:t>
            </w:r>
          </w:p>
        </w:tc>
        <w:tc>
          <w:tcPr>
            <w:tcW w:w="275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232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18.41</w:t>
            </w:r>
          </w:p>
        </w:tc>
        <w:tc>
          <w:tcPr>
            <w:tcW w:w="1155" w:type="dxa"/>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left w:val="single" w:color="000000" w:sz="4" w:space="0"/>
              <w:bottom w:val="single" w:color="auto"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20820</w:t>
            </w:r>
          </w:p>
        </w:tc>
        <w:tc>
          <w:tcPr>
            <w:tcW w:w="4871" w:type="dxa"/>
            <w:gridSpan w:val="2"/>
            <w:tcBorders>
              <w:bottom w:val="single" w:color="auto"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临时救助</w:t>
            </w:r>
          </w:p>
        </w:tc>
        <w:tc>
          <w:tcPr>
            <w:tcW w:w="2758" w:type="dxa"/>
            <w:gridSpan w:val="2"/>
            <w:tcBorders>
              <w:bottom w:val="single" w:color="auto"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43.05</w:t>
            </w:r>
          </w:p>
        </w:tc>
        <w:tc>
          <w:tcPr>
            <w:tcW w:w="2324" w:type="dxa"/>
            <w:gridSpan w:val="2"/>
            <w:tcBorders>
              <w:bottom w:val="single" w:color="auto"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155" w:type="dxa"/>
            <w:tcBorders>
              <w:bottom w:val="single" w:color="auto"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43.05</w:t>
            </w:r>
          </w:p>
        </w:tc>
        <w:tc>
          <w:tcPr>
            <w:tcW w:w="90" w:type="dxa"/>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2082001</w:t>
            </w:r>
          </w:p>
        </w:tc>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 xml:space="preserve">  临时救助支出</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43.05</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43.05</w:t>
            </w:r>
          </w:p>
        </w:tc>
        <w:tc>
          <w:tcPr>
            <w:tcW w:w="90" w:type="dxa"/>
            <w:tcBorders>
              <w:left w:val="single" w:color="auto" w:sz="4" w:space="0"/>
            </w:tcBorders>
            <w:noWrap w:val="0"/>
            <w:vAlign w:val="center"/>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卫生健康支出</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行政事业单位医疗</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37.70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2101101</w:t>
            </w:r>
          </w:p>
        </w:tc>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 xml:space="preserve">  行政单位医疗</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20.22</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20.22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2101103</w:t>
            </w:r>
          </w:p>
        </w:tc>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 xml:space="preserve">  公务员医疗补助</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17.48</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17.48</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90" w:type="dxa"/>
            <w:tcBorders>
              <w:left w:val="single" w:color="auto" w:sz="4" w:space="0"/>
            </w:tcBorders>
            <w:noWrap w:val="0"/>
            <w:vAlign w:val="top"/>
          </w:tcPr>
          <w:p>
            <w:pPr>
              <w:kinsoku/>
              <w:autoSpaceDE/>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44" w:hRule="atLeast"/>
        </w:trPr>
        <w:tc>
          <w:tcPr>
            <w:tcW w:w="13920" w:type="dxa"/>
            <w:gridSpan w:val="11"/>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注：本表反映部门本年度一般公共预算财政拨款支出情况。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56"/>
        <w:gridCol w:w="2557"/>
        <w:gridCol w:w="1"/>
        <w:gridCol w:w="1483"/>
        <w:gridCol w:w="870"/>
        <w:gridCol w:w="1575"/>
        <w:gridCol w:w="795"/>
        <w:gridCol w:w="1680"/>
        <w:gridCol w:w="2520"/>
        <w:gridCol w:w="1756"/>
        <w:gridCol w:w="142"/>
        <w:gridCol w:w="98"/>
        <w:gridCol w:w="5"/>
        <w:gridCol w:w="1"/>
        <w:gridCol w:w="2"/>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43" w:type="dxa"/>
            <w:gridSpan w:val="16"/>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285" w:hRule="atLeast"/>
        </w:trPr>
        <w:tc>
          <w:tcPr>
            <w:tcW w:w="55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55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484" w:type="dxa"/>
            <w:gridSpan w:val="2"/>
            <w:noWrap w:val="0"/>
            <w:vAlign w:val="bottom"/>
          </w:tcPr>
          <w:p>
            <w:pPr>
              <w:kinsoku/>
              <w:autoSpaceDE/>
              <w:autoSpaceDN w:val="0"/>
              <w:jc w:val="left"/>
              <w:textAlignment w:val="bottom"/>
            </w:pPr>
          </w:p>
        </w:tc>
        <w:tc>
          <w:tcPr>
            <w:tcW w:w="87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57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79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680" w:type="dxa"/>
            <w:noWrap w:val="0"/>
            <w:vAlign w:val="bottom"/>
          </w:tcPr>
          <w:p>
            <w:pPr>
              <w:kinsoku/>
              <w:autoSpaceDE/>
              <w:autoSpaceDN w:val="0"/>
              <w:jc w:val="left"/>
              <w:textAlignment w:val="bottom"/>
            </w:pPr>
          </w:p>
        </w:tc>
        <w:tc>
          <w:tcPr>
            <w:tcW w:w="4516" w:type="dxa"/>
            <w:gridSpan w:val="4"/>
            <w:noWrap w:val="0"/>
            <w:vAlign w:val="bottom"/>
          </w:tcPr>
          <w:p>
            <w:pPr>
              <w:kinsoku/>
              <w:autoSpaceDE/>
              <w:autoSpaceDN w:val="0"/>
              <w:jc w:val="right"/>
              <w:textAlignment w:val="bottom"/>
              <w:rPr>
                <w:rFonts w:hint="default" w:ascii="宋体" w:hAnsi="宋体" w:eastAsia="宋体"/>
                <w:b w:val="0"/>
                <w:i w:val="0"/>
                <w:snapToGrid/>
                <w:color w:val="000000"/>
                <w:sz w:val="18"/>
                <w:u w:val="none"/>
                <w:lang w:eastAsia="zh-CN"/>
              </w:rPr>
            </w:pPr>
            <w:r>
              <w:rPr>
                <w:rFonts w:hint="default" w:ascii="宋体" w:hAnsi="宋体" w:eastAsia="宋体"/>
                <w:b w:val="0"/>
                <w:i w:val="0"/>
                <w:snapToGrid/>
                <w:color w:val="000000"/>
                <w:sz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7042" w:type="dxa"/>
            <w:gridSpan w:val="6"/>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部门：许昌市民政局（本级）</w:t>
            </w:r>
          </w:p>
        </w:tc>
        <w:tc>
          <w:tcPr>
            <w:tcW w:w="79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68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521" w:type="dxa"/>
            <w:gridSpan w:val="5"/>
            <w:noWrap w:val="0"/>
            <w:vAlign w:val="bottom"/>
          </w:tcPr>
          <w:p>
            <w:pPr>
              <w:kinsoku/>
              <w:autoSpaceDE/>
              <w:autoSpaceDN w:val="0"/>
              <w:jc w:val="right"/>
              <w:textAlignment w:val="bottom"/>
              <w:rPr>
                <w:rFonts w:hint="default" w:ascii="宋体" w:hAnsi="宋体" w:eastAsia="宋体"/>
                <w:b w:val="0"/>
                <w:i w:val="0"/>
                <w:snapToGrid/>
                <w:color w:val="000000"/>
                <w:sz w:val="18"/>
                <w:u w:val="none"/>
                <w:lang w:eastAsia="zh-CN"/>
              </w:rPr>
            </w:pPr>
            <w:r>
              <w:rPr>
                <w:rFonts w:hint="default" w:ascii="宋体" w:hAnsi="宋体" w:eastAsia="宋体"/>
                <w:b w:val="0"/>
                <w:i w:val="0"/>
                <w:snapToGrid/>
                <w:color w:val="000000"/>
                <w:sz w:val="18"/>
                <w:u w:val="none"/>
                <w:lang w:eastAsia="zh-CN"/>
              </w:rPr>
              <w:t>金额单位：万元</w:t>
            </w:r>
          </w:p>
        </w:tc>
        <w:tc>
          <w:tcPr>
            <w:tcW w:w="5" w:type="dxa"/>
            <w:gridSpan w:val="3"/>
            <w:noWrap w:val="0"/>
            <w:vAlign w:val="bottom"/>
          </w:tcPr>
          <w:p>
            <w:pPr>
              <w:kinsoku/>
              <w:autoSpaceDE/>
              <w:autoSpaceDN w:val="0"/>
              <w:jc w:val="right"/>
              <w:textAlignment w:val="bottom"/>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2" w:type="dxa"/>
          <w:trHeight w:val="300" w:hRule="atLeast"/>
        </w:trPr>
        <w:tc>
          <w:tcPr>
            <w:tcW w:w="4597"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人员经费</w:t>
            </w:r>
          </w:p>
        </w:tc>
        <w:tc>
          <w:tcPr>
            <w:tcW w:w="9444" w:type="dxa"/>
            <w:gridSpan w:val="11"/>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12"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科目编码</w:t>
            </w:r>
          </w:p>
        </w:tc>
        <w:tc>
          <w:tcPr>
            <w:tcW w:w="255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484" w:type="dxa"/>
            <w:gridSpan w:val="2"/>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决算数</w:t>
            </w:r>
          </w:p>
        </w:tc>
        <w:tc>
          <w:tcPr>
            <w:tcW w:w="870" w:type="dxa"/>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科目编码</w:t>
            </w:r>
          </w:p>
        </w:tc>
        <w:tc>
          <w:tcPr>
            <w:tcW w:w="157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7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c>
          <w:tcPr>
            <w:tcW w:w="1680" w:type="dxa"/>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科目编码</w:t>
            </w:r>
          </w:p>
        </w:tc>
        <w:tc>
          <w:tcPr>
            <w:tcW w:w="252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996"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567"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301</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工资福利支出</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574.82</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商品和服务支出</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114.32</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307</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债务利息及费用支出</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30101</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基本工资</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151.57</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30201</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办公费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26.93</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30701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国内债务付息</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30102</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津贴补贴</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215.77</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30202</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印刷费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13.32</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30702</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国外债务付息</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30103</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奖金</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85.82</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30203</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咨询费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资本性支出</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30106</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伙食补助费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30204</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手续费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房屋建筑物购建</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30107</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绩效工资</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30205</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水费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31002</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办公设备购置</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30108</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38.46</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30206</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电费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31003</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专用设备购置</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30109</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职业年金缴费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30207</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邮电费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3.13</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31005</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基础设施建设</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30110</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职工基本医疗保险缴费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18.20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30208</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取暖费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31006</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大型修缮</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30111</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公务员医疗补助缴费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20.84</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30209</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物业管理费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31007</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信息网络及软件购置更新</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30112</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其他社会保障缴费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5.55</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30211</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差旅费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9.64</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31008</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物资储备</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30113</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住房公积金</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38.19</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30212</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因公出国（境）费用</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31009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土地补偿</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30114</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医疗费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30213</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维修（护）费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0.28</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31010</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安置补助</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30199</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其他工资福利支出</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0.42</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30214</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租赁费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31011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地上附着物和青苗补偿</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642"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对个人和家庭的补助</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235.60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30215</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会议费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0.68</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31012</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拆迁补偿</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30301</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离休费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30.05</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30216</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培训费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31013</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公务用车购置</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30302</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退休费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166.25</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30217</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公务接待费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0.53</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31019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其他交通工具购置</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30303</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退职（役）费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30218</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专用材料费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31021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文物和陈列品购置</w:t>
            </w:r>
          </w:p>
        </w:tc>
        <w:tc>
          <w:tcPr>
            <w:tcW w:w="1996"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30304</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抚恤金</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18.56</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30224</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被装购置费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31022</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无形资产购置</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30305</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生活补助</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3.80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30225</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专用燃料费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31099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其他资本性支出</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30306</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救济费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30226</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劳务费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0.21</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399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其他支出</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30307</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医疗费补助</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30227</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委托业务费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39906</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赠与</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30308</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助学金</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30228</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工会经费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2.99</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39907</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国家赔偿费用支出</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30309</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奖励金</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0.25</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30229</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福利费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5.87</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39908</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对民间非营利组织和群众性自治组织补贴</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30310</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个人农业生产补贴</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30231</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公务用车运行维护费</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1.35</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39999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其他支出</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30311</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代缴社会保险费</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0.00</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30239</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其他交通费用</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35.49</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30399</w:t>
            </w: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其他对个人和家庭的补助</w:t>
            </w: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16.69</w:t>
            </w: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30240</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税金及附加费用</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4"/>
          <w:wAfter w:w="10" w:type="dxa"/>
          <w:trHeight w:val="300" w:hRule="atLeast"/>
        </w:trPr>
        <w:tc>
          <w:tcPr>
            <w:tcW w:w="55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255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484" w:type="dxa"/>
            <w:gridSpan w:val="2"/>
            <w:tcBorders>
              <w:bottom w:val="single" w:color="000000" w:sz="4" w:space="0"/>
              <w:right w:val="single" w:color="000000" w:sz="4" w:space="0"/>
            </w:tcBorders>
            <w:noWrap w:val="0"/>
            <w:vAlign w:val="center"/>
          </w:tcPr>
          <w:p>
            <w:pPr>
              <w:kinsoku/>
              <w:autoSpaceDE/>
              <w:autoSpaceDN w:val="0"/>
              <w:jc w:val="right"/>
              <w:textAlignment w:val="center"/>
            </w:pPr>
          </w:p>
        </w:tc>
        <w:tc>
          <w:tcPr>
            <w:tcW w:w="870" w:type="dxa"/>
            <w:tcBorders>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30299</w:t>
            </w:r>
          </w:p>
        </w:tc>
        <w:tc>
          <w:tcPr>
            <w:tcW w:w="15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其他商品和服务支出</w:t>
            </w:r>
          </w:p>
        </w:tc>
        <w:tc>
          <w:tcPr>
            <w:tcW w:w="7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10.89</w:t>
            </w:r>
          </w:p>
        </w:tc>
        <w:tc>
          <w:tcPr>
            <w:tcW w:w="1680" w:type="dxa"/>
            <w:tcBorders>
              <w:bottom w:val="single" w:color="000000" w:sz="4" w:space="0"/>
              <w:right w:val="single" w:color="000000" w:sz="4" w:space="0"/>
            </w:tcBorders>
            <w:noWrap w:val="0"/>
            <w:vAlign w:val="center"/>
          </w:tcPr>
          <w:p>
            <w:pPr>
              <w:kinsoku/>
              <w:autoSpaceDE/>
              <w:autoSpaceDN w:val="0"/>
              <w:jc w:val="left"/>
              <w:textAlignment w:val="center"/>
            </w:pP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2"/>
          <w:wAfter w:w="4" w:type="dxa"/>
          <w:trHeight w:val="300" w:hRule="atLeast"/>
        </w:trPr>
        <w:tc>
          <w:tcPr>
            <w:tcW w:w="3114" w:type="dxa"/>
            <w:gridSpan w:val="3"/>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人员经费合计</w:t>
            </w:r>
          </w:p>
        </w:tc>
        <w:tc>
          <w:tcPr>
            <w:tcW w:w="14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810.42</w:t>
            </w:r>
          </w:p>
        </w:tc>
        <w:tc>
          <w:tcPr>
            <w:tcW w:w="7440"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公用经费合计</w:t>
            </w:r>
          </w:p>
        </w:tc>
        <w:tc>
          <w:tcPr>
            <w:tcW w:w="175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123.80</w:t>
            </w:r>
          </w:p>
        </w:tc>
        <w:tc>
          <w:tcPr>
            <w:tcW w:w="24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3793" w:type="dxa"/>
            <w:gridSpan w:val="10"/>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注：本表反映部门本年度一般公共预算财政拨款基本支出明细情况。</w:t>
            </w:r>
          </w:p>
        </w:tc>
        <w:tc>
          <w:tcPr>
            <w:tcW w:w="250" w:type="dxa"/>
            <w:gridSpan w:val="6"/>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5"/>
          <w:wAfter w:w="108" w:type="dxa"/>
          <w:trHeight w:val="300" w:hRule="atLeast"/>
        </w:trPr>
        <w:tc>
          <w:tcPr>
            <w:tcW w:w="13935" w:type="dxa"/>
            <w:gridSpan w:val="11"/>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72"/>
        <w:gridCol w:w="1154"/>
        <w:gridCol w:w="1055"/>
        <w:gridCol w:w="1338"/>
        <w:gridCol w:w="1191"/>
        <w:gridCol w:w="1"/>
        <w:gridCol w:w="1263"/>
        <w:gridCol w:w="1"/>
        <w:gridCol w:w="3"/>
        <w:gridCol w:w="1150"/>
        <w:gridCol w:w="1"/>
        <w:gridCol w:w="3"/>
        <w:gridCol w:w="1261"/>
        <w:gridCol w:w="1"/>
        <w:gridCol w:w="3"/>
        <w:gridCol w:w="953"/>
        <w:gridCol w:w="5"/>
        <w:gridCol w:w="1469"/>
        <w:gridCol w:w="5"/>
        <w:gridCol w:w="1186"/>
        <w:gridCol w:w="2"/>
        <w:gridCol w:w="4"/>
        <w:gridCol w:w="978"/>
        <w:gridCol w:w="2"/>
        <w:gridCol w:w="3"/>
        <w:gridCol w:w="2"/>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40" w:hRule="atLeast"/>
        </w:trPr>
        <w:tc>
          <w:tcPr>
            <w:tcW w:w="13808" w:type="dxa"/>
            <w:gridSpan w:val="27"/>
            <w:noWrap w:val="0"/>
            <w:vAlign w:val="bottom"/>
          </w:tcPr>
          <w:p>
            <w:pPr>
              <w:kinsoku/>
              <w:autoSpaceDE/>
              <w:autoSpaceDN w:val="0"/>
              <w:jc w:val="center"/>
              <w:textAlignment w:val="bottom"/>
              <w:rPr>
                <w:rFonts w:hint="default" w:ascii="宋体" w:hAnsi="宋体" w:eastAsia="宋体"/>
                <w:b w:val="0"/>
                <w:i w:val="0"/>
                <w:snapToGrid/>
                <w:color w:val="000000"/>
                <w:sz w:val="44"/>
                <w:u w:val="none"/>
                <w:lang w:eastAsia="zh-CN"/>
              </w:rPr>
            </w:pPr>
            <w:r>
              <w:rPr>
                <w:rFonts w:hint="default" w:ascii="宋体" w:hAnsi="宋体" w:eastAsia="宋体"/>
                <w:b w:val="0"/>
                <w:i w:val="0"/>
                <w:snapToGrid/>
                <w:color w:val="000000"/>
                <w:sz w:val="44"/>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3"/>
          <w:wAfter w:w="7" w:type="dxa"/>
          <w:trHeight w:val="320" w:hRule="atLeast"/>
        </w:trPr>
        <w:tc>
          <w:tcPr>
            <w:tcW w:w="77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5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3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9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264" w:type="dxa"/>
            <w:gridSpan w:val="2"/>
            <w:noWrap w:val="0"/>
            <w:vAlign w:val="bottom"/>
          </w:tcPr>
          <w:p>
            <w:pPr>
              <w:kinsoku/>
              <w:autoSpaceDE/>
              <w:autoSpaceDN w:val="0"/>
              <w:jc w:val="left"/>
              <w:textAlignment w:val="bottom"/>
            </w:pPr>
          </w:p>
        </w:tc>
        <w:tc>
          <w:tcPr>
            <w:tcW w:w="1154"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265"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608" w:type="dxa"/>
            <w:gridSpan w:val="11"/>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0" w:hRule="atLeast"/>
        </w:trPr>
        <w:tc>
          <w:tcPr>
            <w:tcW w:w="7932" w:type="dxa"/>
            <w:gridSpan w:val="12"/>
            <w:noWrap w:val="0"/>
            <w:vAlign w:val="bottom"/>
          </w:tcPr>
          <w:p>
            <w:pPr>
              <w:kinsoku/>
              <w:autoSpaceDE/>
              <w:autoSpaceDN w:val="0"/>
              <w:jc w:val="left"/>
              <w:textAlignment w:val="bottom"/>
              <w:rPr>
                <w:rFonts w:hint="default" w:ascii="Arial" w:hAnsi="宋体"/>
                <w:b w:val="0"/>
                <w:i w:val="0"/>
                <w:snapToGrid/>
                <w:color w:val="000000"/>
                <w:sz w:val="20"/>
                <w:u w:val="none"/>
              </w:rPr>
            </w:pPr>
            <w:r>
              <w:rPr>
                <w:rFonts w:hint="default" w:ascii="宋体" w:hAnsi="宋体" w:eastAsia="宋体"/>
                <w:b w:val="0"/>
                <w:i w:val="0"/>
                <w:snapToGrid/>
                <w:color w:val="000000"/>
                <w:sz w:val="20"/>
                <w:u w:val="none"/>
                <w:lang w:eastAsia="zh-CN"/>
              </w:rPr>
              <w:t>部门：许昌市民政局（本级）</w:t>
            </w:r>
          </w:p>
        </w:tc>
        <w:tc>
          <w:tcPr>
            <w:tcW w:w="1265"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58"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474"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92" w:type="dxa"/>
            <w:gridSpan w:val="3"/>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p>
        </w:tc>
        <w:tc>
          <w:tcPr>
            <w:tcW w:w="983" w:type="dxa"/>
            <w:gridSpan w:val="3"/>
            <w:noWrap w:val="0"/>
            <w:vAlign w:val="bottom"/>
          </w:tcPr>
          <w:p>
            <w:pPr>
              <w:kinsoku/>
              <w:autoSpaceDE/>
              <w:autoSpaceDN w:val="0"/>
              <w:jc w:val="right"/>
              <w:textAlignment w:val="bottom"/>
            </w:pPr>
            <w:r>
              <w:rPr>
                <w:rFonts w:hint="default" w:ascii="宋体" w:hAnsi="宋体" w:eastAsia="宋体"/>
                <w:b w:val="0"/>
                <w:i w:val="0"/>
                <w:snapToGrid/>
                <w:color w:val="000000"/>
                <w:sz w:val="20"/>
                <w:u w:val="none"/>
                <w:lang w:eastAsia="zh-CN"/>
              </w:rPr>
              <w:t>金额单位：万元</w:t>
            </w:r>
          </w:p>
        </w:tc>
        <w:tc>
          <w:tcPr>
            <w:tcW w:w="4" w:type="dxa"/>
            <w:gridSpan w:val="2"/>
            <w:noWrap w:val="0"/>
            <w:vAlign w:val="bottom"/>
          </w:tcPr>
          <w:p>
            <w:pPr>
              <w:kinsoku/>
              <w:autoSpaceDE/>
              <w:autoSpaceDN w:val="0"/>
              <w:jc w:val="right"/>
              <w:textAlignment w:val="bottom"/>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6778" w:type="dxa"/>
            <w:gridSpan w:val="9"/>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预算数</w:t>
            </w:r>
          </w:p>
        </w:tc>
        <w:tc>
          <w:tcPr>
            <w:tcW w:w="7028" w:type="dxa"/>
            <w:gridSpan w:val="17"/>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c>
          <w:tcPr>
            <w:tcW w:w="2"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772"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15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因公出国（境）费</w:t>
            </w:r>
          </w:p>
        </w:tc>
        <w:tc>
          <w:tcPr>
            <w:tcW w:w="3585"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公务用车购置及运行费</w:t>
            </w:r>
          </w:p>
        </w:tc>
        <w:tc>
          <w:tcPr>
            <w:tcW w:w="126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公务接待费</w:t>
            </w:r>
          </w:p>
        </w:tc>
        <w:tc>
          <w:tcPr>
            <w:tcW w:w="1154" w:type="dxa"/>
            <w:gridSpan w:val="3"/>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合计</w:t>
            </w:r>
          </w:p>
        </w:tc>
        <w:tc>
          <w:tcPr>
            <w:tcW w:w="126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因公出国（境）费</w:t>
            </w:r>
          </w:p>
        </w:tc>
        <w:tc>
          <w:tcPr>
            <w:tcW w:w="3623" w:type="dxa"/>
            <w:gridSpan w:val="7"/>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公务用车购置及运行费</w:t>
            </w:r>
          </w:p>
        </w:tc>
        <w:tc>
          <w:tcPr>
            <w:tcW w:w="984"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公务接待费</w:t>
            </w:r>
          </w:p>
        </w:tc>
        <w:tc>
          <w:tcPr>
            <w:tcW w:w="7" w:type="dxa"/>
            <w:gridSpan w:val="3"/>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70" w:hRule="atLeast"/>
        </w:trPr>
        <w:tc>
          <w:tcPr>
            <w:tcW w:w="772" w:type="dxa"/>
            <w:vMerge w:val="continue"/>
            <w:tcBorders>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154" w:type="dxa"/>
            <w:vMerge w:val="continue"/>
            <w:tcBorders>
              <w:bottom w:val="single" w:color="000000" w:sz="4" w:space="0"/>
              <w:right w:val="single" w:color="000000" w:sz="4" w:space="0"/>
            </w:tcBorders>
            <w:noWrap w:val="0"/>
            <w:vAlign w:val="center"/>
          </w:tcPr>
          <w:p>
            <w:pPr>
              <w:rPr>
                <w:rFonts w:hint="default" w:ascii="宋体" w:hAnsi="宋体"/>
                <w:sz w:val="24"/>
              </w:rPr>
            </w:pPr>
          </w:p>
        </w:tc>
        <w:tc>
          <w:tcPr>
            <w:tcW w:w="105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133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公务用车购置费</w:t>
            </w:r>
          </w:p>
        </w:tc>
        <w:tc>
          <w:tcPr>
            <w:tcW w:w="119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公务用车运行费</w:t>
            </w:r>
          </w:p>
        </w:tc>
        <w:tc>
          <w:tcPr>
            <w:tcW w:w="1264" w:type="dxa"/>
            <w:gridSpan w:val="2"/>
            <w:vMerge w:val="continue"/>
            <w:tcBorders>
              <w:bottom w:val="single" w:color="000000" w:sz="4" w:space="0"/>
              <w:right w:val="single" w:color="000000" w:sz="4" w:space="0"/>
            </w:tcBorders>
            <w:noWrap w:val="0"/>
            <w:vAlign w:val="center"/>
          </w:tcPr>
          <w:p/>
        </w:tc>
        <w:tc>
          <w:tcPr>
            <w:tcW w:w="1154" w:type="dxa"/>
            <w:gridSpan w:val="3"/>
            <w:vMerge w:val="continue"/>
            <w:tcBorders>
              <w:bottom w:val="single" w:color="000000" w:sz="4" w:space="0"/>
              <w:right w:val="single" w:color="000000" w:sz="4" w:space="0"/>
            </w:tcBorders>
            <w:noWrap w:val="0"/>
            <w:vAlign w:val="center"/>
          </w:tcPr>
          <w:p>
            <w:pPr>
              <w:rPr>
                <w:rFonts w:hint="default" w:ascii="宋体" w:hAnsi="宋体"/>
                <w:sz w:val="24"/>
              </w:rPr>
            </w:pPr>
          </w:p>
        </w:tc>
        <w:tc>
          <w:tcPr>
            <w:tcW w:w="1265" w:type="dxa"/>
            <w:gridSpan w:val="3"/>
            <w:vMerge w:val="continue"/>
            <w:tcBorders>
              <w:bottom w:val="single" w:color="000000" w:sz="4" w:space="0"/>
              <w:right w:val="single" w:color="000000" w:sz="4" w:space="0"/>
            </w:tcBorders>
            <w:noWrap w:val="0"/>
            <w:vAlign w:val="center"/>
          </w:tcPr>
          <w:p>
            <w:pPr>
              <w:rPr>
                <w:rFonts w:hint="default" w:ascii="宋体" w:hAnsi="宋体"/>
                <w:sz w:val="24"/>
              </w:rPr>
            </w:pPr>
          </w:p>
        </w:tc>
        <w:tc>
          <w:tcPr>
            <w:tcW w:w="957"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z w:val="24"/>
              </w:rPr>
            </w:pPr>
            <w:r>
              <w:rPr>
                <w:rFonts w:hint="default" w:ascii="宋体" w:hAnsi="宋体" w:eastAsia="宋体"/>
                <w:b w:val="0"/>
                <w:i w:val="0"/>
                <w:snapToGrid/>
                <w:color w:val="000000"/>
                <w:sz w:val="22"/>
                <w:u w:val="none"/>
                <w:lang w:eastAsia="zh-CN"/>
              </w:rPr>
              <w:t>小计</w:t>
            </w:r>
          </w:p>
        </w:tc>
        <w:tc>
          <w:tcPr>
            <w:tcW w:w="147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公务用车购置费</w:t>
            </w:r>
          </w:p>
        </w:tc>
        <w:tc>
          <w:tcPr>
            <w:tcW w:w="119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公务用车运行费</w:t>
            </w:r>
          </w:p>
        </w:tc>
        <w:tc>
          <w:tcPr>
            <w:tcW w:w="984"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9" w:type="dxa"/>
            <w:gridSpan w:val="4"/>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77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15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05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133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119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1264" w:type="dxa"/>
            <w:gridSpan w:val="2"/>
            <w:tcBorders>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6</w:t>
            </w:r>
          </w:p>
        </w:tc>
        <w:tc>
          <w:tcPr>
            <w:tcW w:w="1154"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126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957"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147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119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984"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c>
          <w:tcPr>
            <w:tcW w:w="9" w:type="dxa"/>
            <w:gridSpan w:val="4"/>
            <w:tcBorders>
              <w:bottom w:val="single" w:color="000000" w:sz="4" w:space="0"/>
              <w:right w:val="single" w:color="000000" w:sz="4" w:space="0"/>
            </w:tcBorders>
            <w:noWrap w:val="0"/>
            <w:vAlign w:val="center"/>
          </w:tcPr>
          <w:p>
            <w:pPr>
              <w:kinsoku/>
              <w:autoSpaceDE/>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772" w:type="dxa"/>
            <w:tcBorders>
              <w:left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6.00</w:t>
            </w:r>
          </w:p>
        </w:tc>
        <w:tc>
          <w:tcPr>
            <w:tcW w:w="11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05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4.00</w:t>
            </w:r>
          </w:p>
        </w:tc>
        <w:tc>
          <w:tcPr>
            <w:tcW w:w="133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19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4.00</w:t>
            </w:r>
          </w:p>
        </w:tc>
        <w:tc>
          <w:tcPr>
            <w:tcW w:w="1264"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2.00</w:t>
            </w:r>
          </w:p>
        </w:tc>
        <w:tc>
          <w:tcPr>
            <w:tcW w:w="115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1.89</w:t>
            </w:r>
          </w:p>
        </w:tc>
        <w:tc>
          <w:tcPr>
            <w:tcW w:w="126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95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1.35</w:t>
            </w:r>
          </w:p>
        </w:tc>
        <w:tc>
          <w:tcPr>
            <w:tcW w:w="147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0.00</w:t>
            </w:r>
          </w:p>
        </w:tc>
        <w:tc>
          <w:tcPr>
            <w:tcW w:w="119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1.35</w:t>
            </w:r>
          </w:p>
        </w:tc>
        <w:tc>
          <w:tcPr>
            <w:tcW w:w="98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0.53</w:t>
            </w:r>
          </w:p>
        </w:tc>
        <w:tc>
          <w:tcPr>
            <w:tcW w:w="9" w:type="dxa"/>
            <w:gridSpan w:val="4"/>
            <w:tcBorders>
              <w:bottom w:val="single" w:color="000000" w:sz="4" w:space="0"/>
              <w:right w:val="single" w:color="000000" w:sz="4" w:space="0"/>
            </w:tcBorders>
            <w:noWrap w:val="0"/>
            <w:vAlign w:val="center"/>
          </w:tcPr>
          <w:p>
            <w:pPr>
              <w:kinsoku/>
              <w:autoSpaceDE/>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50" w:hRule="atLeast"/>
        </w:trPr>
        <w:tc>
          <w:tcPr>
            <w:tcW w:w="13808" w:type="dxa"/>
            <w:gridSpan w:val="27"/>
            <w:noWrap w:val="0"/>
            <w:vAlign w:val="center"/>
          </w:tcPr>
          <w:p>
            <w:pPr>
              <w:kinsoku/>
              <w:autoSpaceDE/>
              <w:autoSpaceDN w:val="0"/>
              <w:jc w:val="left"/>
              <w:textAlignment w:val="center"/>
              <w:rPr>
                <w:rFonts w:hint="default" w:ascii="宋体" w:hAnsi="宋体" w:eastAsia="宋体"/>
                <w:b w:val="0"/>
                <w:i w:val="0"/>
                <w:snapToGrid/>
                <w:color w:val="000000"/>
                <w:sz w:val="22"/>
                <w:u w:val="none"/>
                <w:lang w:val="en-US" w:eastAsia="zh-CN"/>
              </w:rPr>
            </w:pPr>
            <w:r>
              <w:rPr>
                <w:rFonts w:hint="default" w:ascii="宋体" w:hAnsi="宋体" w:eastAsia="宋体"/>
                <w:b w:val="0"/>
                <w:i w:val="0"/>
                <w:snapToGrid/>
                <w:color w:val="000000"/>
                <w:sz w:val="22"/>
                <w:u w:val="none"/>
                <w:lang w:eastAsia="zh-CN"/>
              </w:rPr>
              <w:t>注：本表反映部门本年度“三公”经费支出预决算情况。其中，预算数为“三公”经费</w:t>
            </w:r>
            <w:r>
              <w:rPr>
                <w:rFonts w:hint="eastAsia" w:ascii="宋体" w:hAnsi="宋体" w:eastAsia="宋体"/>
                <w:b w:val="0"/>
                <w:i w:val="0"/>
                <w:snapToGrid/>
                <w:color w:val="000000"/>
                <w:sz w:val="22"/>
                <w:u w:val="none"/>
                <w:lang w:val="en-US" w:eastAsia="zh-CN"/>
              </w:rPr>
              <w:t>全年</w:t>
            </w:r>
            <w:r>
              <w:rPr>
                <w:rFonts w:hint="default" w:ascii="宋体" w:hAnsi="宋体" w:eastAsia="宋体"/>
                <w:b w:val="0"/>
                <w:i w:val="0"/>
                <w:snapToGrid/>
                <w:color w:val="000000"/>
                <w:sz w:val="22"/>
                <w:u w:val="none"/>
                <w:lang w:eastAsia="zh-CN"/>
              </w:rPr>
              <w:t>预算数</w:t>
            </w:r>
            <w:r>
              <w:rPr>
                <w:rFonts w:hint="eastAsia" w:ascii="宋体" w:hAnsi="宋体" w:eastAsia="宋体"/>
                <w:b w:val="0"/>
                <w:i w:val="0"/>
                <w:snapToGrid/>
                <w:color w:val="000000"/>
                <w:sz w:val="22"/>
                <w:u w:val="none"/>
                <w:lang w:eastAsia="zh-CN"/>
              </w:rPr>
              <w:t>，</w:t>
            </w:r>
            <w:r>
              <w:rPr>
                <w:rFonts w:hint="eastAsia" w:ascii="宋体" w:hAnsi="宋体" w:eastAsia="宋体"/>
                <w:b w:val="0"/>
                <w:i w:val="0"/>
                <w:snapToGrid/>
                <w:color w:val="000000"/>
                <w:sz w:val="22"/>
                <w:u w:val="none"/>
                <w:lang w:val="en-US" w:eastAsia="zh-CN"/>
              </w:rPr>
              <w:t>反映按规定程序调整后的预算数</w:t>
            </w:r>
            <w:r>
              <w:rPr>
                <w:rFonts w:hint="default" w:ascii="宋体" w:hAnsi="宋体" w:eastAsia="宋体"/>
                <w:b w:val="0"/>
                <w:i w:val="0"/>
                <w:snapToGrid/>
                <w:color w:val="000000"/>
                <w:sz w:val="22"/>
                <w:u w:val="none"/>
                <w:lang w:eastAsia="zh-CN"/>
              </w:rPr>
              <w:t>；决算数是包括当年一般公共预算财政拨款和以前年度结转资金安排的实际支出。</w:t>
            </w:r>
          </w:p>
        </w:tc>
      </w:tr>
    </w:tbl>
    <w:p>
      <w:pPr>
        <w:rPr>
          <w:rFonts w:hint="eastAsia" w:ascii="仿宋_GB2312" w:hAnsi="仿宋_GB2312" w:eastAsia="仿宋_GB2312" w:cs="仿宋_GB2312"/>
          <w:color w:val="auto"/>
          <w:sz w:val="32"/>
          <w:szCs w:val="32"/>
          <w:highlight w:val="none"/>
        </w:r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83"/>
        <w:gridCol w:w="811"/>
        <w:gridCol w:w="811"/>
        <w:gridCol w:w="1"/>
        <w:gridCol w:w="3410"/>
        <w:gridCol w:w="1"/>
        <w:gridCol w:w="1328"/>
        <w:gridCol w:w="1"/>
        <w:gridCol w:w="1146"/>
        <w:gridCol w:w="1"/>
        <w:gridCol w:w="1583"/>
        <w:gridCol w:w="4"/>
        <w:gridCol w:w="1103"/>
        <w:gridCol w:w="2152"/>
        <w:gridCol w:w="1392"/>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wAfter w:w="50" w:type="dxa"/>
          <w:trHeight w:val="623" w:hRule="atLeast"/>
        </w:trPr>
        <w:tc>
          <w:tcPr>
            <w:tcW w:w="14031" w:type="dxa"/>
            <w:gridSpan w:val="16"/>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p>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12" w:hRule="atLeast"/>
        </w:trPr>
        <w:tc>
          <w:tcPr>
            <w:tcW w:w="28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1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1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411" w:type="dxa"/>
            <w:gridSpan w:val="2"/>
            <w:noWrap w:val="0"/>
            <w:vAlign w:val="bottom"/>
          </w:tcPr>
          <w:p>
            <w:pPr>
              <w:kinsoku/>
              <w:autoSpaceDE/>
              <w:autoSpaceDN w:val="0"/>
              <w:jc w:val="left"/>
              <w:textAlignment w:val="bottom"/>
            </w:pPr>
          </w:p>
        </w:tc>
        <w:tc>
          <w:tcPr>
            <w:tcW w:w="1329"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47"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6235" w:type="dxa"/>
            <w:gridSpan w:val="6"/>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wAfter w:w="50" w:type="dxa"/>
          <w:trHeight w:val="312" w:hRule="atLeast"/>
        </w:trPr>
        <w:tc>
          <w:tcPr>
            <w:tcW w:w="9380" w:type="dxa"/>
            <w:gridSpan w:val="12"/>
            <w:noWrap w:val="0"/>
            <w:vAlign w:val="bottom"/>
          </w:tcPr>
          <w:p>
            <w:pPr>
              <w:kinsoku/>
              <w:autoSpaceDE/>
              <w:autoSpaceDN w:val="0"/>
              <w:jc w:val="left"/>
              <w:textAlignment w:val="bottom"/>
              <w:rPr>
                <w:rFonts w:hint="default" w:ascii="Arial" w:hAnsi="宋体"/>
                <w:b w:val="0"/>
                <w:i w:val="0"/>
                <w:snapToGrid/>
                <w:color w:val="000000"/>
                <w:sz w:val="20"/>
                <w:u w:val="none"/>
              </w:rPr>
            </w:pPr>
            <w:r>
              <w:rPr>
                <w:rFonts w:hint="default" w:ascii="宋体" w:hAnsi="宋体" w:eastAsia="宋体"/>
                <w:b w:val="0"/>
                <w:i w:val="0"/>
                <w:snapToGrid/>
                <w:color w:val="000000"/>
                <w:sz w:val="20"/>
                <w:u w:val="none"/>
                <w:lang w:eastAsia="zh-CN"/>
              </w:rPr>
              <w:t>部门：许昌市民政局（本级）</w:t>
            </w:r>
          </w:p>
        </w:tc>
        <w:tc>
          <w:tcPr>
            <w:tcW w:w="4651" w:type="dxa"/>
            <w:gridSpan w:val="4"/>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5317" w:type="dxa"/>
            <w:gridSpan w:val="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329"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年初结转和结余</w:t>
            </w:r>
          </w:p>
        </w:tc>
        <w:tc>
          <w:tcPr>
            <w:tcW w:w="1147"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本年收入</w:t>
            </w:r>
          </w:p>
        </w:tc>
        <w:tc>
          <w:tcPr>
            <w:tcW w:w="4842"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w:t>
            </w:r>
          </w:p>
        </w:tc>
        <w:tc>
          <w:tcPr>
            <w:tcW w:w="1392"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12"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341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329" w:type="dxa"/>
            <w:gridSpan w:val="2"/>
            <w:vMerge w:val="continue"/>
            <w:tcBorders>
              <w:top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147" w:type="dxa"/>
            <w:gridSpan w:val="2"/>
            <w:vMerge w:val="continue"/>
            <w:tcBorders>
              <w:top w:val="single" w:color="000000" w:sz="4" w:space="0"/>
              <w:bottom w:val="single" w:color="000000" w:sz="4" w:space="0"/>
              <w:right w:val="single" w:color="000000" w:sz="4" w:space="0"/>
            </w:tcBorders>
            <w:noWrap w:val="0"/>
            <w:vAlign w:val="center"/>
          </w:tcPr>
          <w:p/>
        </w:tc>
        <w:tc>
          <w:tcPr>
            <w:tcW w:w="1583"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z w:val="24"/>
              </w:rPr>
            </w:pPr>
            <w:r>
              <w:rPr>
                <w:rFonts w:hint="default" w:ascii="宋体" w:hAnsi="宋体" w:eastAsia="宋体"/>
                <w:b w:val="0"/>
                <w:i w:val="0"/>
                <w:snapToGrid/>
                <w:color w:val="000000"/>
                <w:sz w:val="22"/>
                <w:u w:val="none"/>
                <w:lang w:eastAsia="zh-CN"/>
              </w:rPr>
              <w:t>小计</w:t>
            </w:r>
          </w:p>
        </w:tc>
        <w:tc>
          <w:tcPr>
            <w:tcW w:w="110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215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项目支出</w:t>
            </w:r>
          </w:p>
        </w:tc>
        <w:tc>
          <w:tcPr>
            <w:tcW w:w="1392"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12" w:hRule="atLeast"/>
        </w:trPr>
        <w:tc>
          <w:tcPr>
            <w:tcW w:w="5317"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栏次</w:t>
            </w:r>
          </w:p>
        </w:tc>
        <w:tc>
          <w:tcPr>
            <w:tcW w:w="1329" w:type="dxa"/>
            <w:gridSpan w:val="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1</w:t>
            </w:r>
          </w:p>
        </w:tc>
        <w:tc>
          <w:tcPr>
            <w:tcW w:w="1147" w:type="dxa"/>
            <w:gridSpan w:val="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pPr>
            <w:r>
              <w:rPr>
                <w:rFonts w:hint="default" w:ascii="宋体" w:hAnsi="宋体" w:eastAsia="宋体"/>
                <w:b w:val="0"/>
                <w:i w:val="0"/>
                <w:snapToGrid/>
                <w:color w:val="000000"/>
                <w:sz w:val="22"/>
                <w:u w:val="none"/>
                <w:lang w:eastAsia="zh-CN"/>
              </w:rPr>
              <w:t>2</w:t>
            </w:r>
          </w:p>
        </w:tc>
        <w:tc>
          <w:tcPr>
            <w:tcW w:w="1583"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3</w:t>
            </w:r>
          </w:p>
        </w:tc>
        <w:tc>
          <w:tcPr>
            <w:tcW w:w="110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4</w:t>
            </w:r>
          </w:p>
        </w:tc>
        <w:tc>
          <w:tcPr>
            <w:tcW w:w="215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5</w:t>
            </w:r>
          </w:p>
        </w:tc>
        <w:tc>
          <w:tcPr>
            <w:tcW w:w="139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12" w:hRule="atLeast"/>
        </w:trPr>
        <w:tc>
          <w:tcPr>
            <w:tcW w:w="5317"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r>
              <w:rPr>
                <w:rFonts w:hint="default" w:ascii="宋体" w:hAnsi="宋体" w:eastAsia="宋体"/>
                <w:b w:val="0"/>
                <w:i w:val="0"/>
                <w:snapToGrid/>
                <w:color w:val="000000"/>
                <w:sz w:val="22"/>
                <w:u w:val="none"/>
                <w:lang w:eastAsia="zh-CN"/>
              </w:rPr>
              <w:t>合计</w:t>
            </w:r>
          </w:p>
        </w:tc>
        <w:tc>
          <w:tcPr>
            <w:tcW w:w="1329" w:type="dxa"/>
            <w:gridSpan w:val="2"/>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533.78</w:t>
            </w:r>
          </w:p>
        </w:tc>
        <w:tc>
          <w:tcPr>
            <w:tcW w:w="1147" w:type="dxa"/>
            <w:gridSpan w:val="2"/>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i w:val="0"/>
                <w:snapToGrid/>
                <w:color w:val="000000"/>
                <w:sz w:val="22"/>
                <w:u w:val="none"/>
                <w:lang w:eastAsia="zh-CN"/>
              </w:rPr>
              <w:t>73.50</w:t>
            </w:r>
          </w:p>
        </w:tc>
        <w:tc>
          <w:tcPr>
            <w:tcW w:w="1583" w:type="dxa"/>
            <w:tcBorders>
              <w:top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603.68</w:t>
            </w: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0.00</w:t>
            </w: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603.68</w:t>
            </w: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snapToGrid/>
                <w:sz w:val="24"/>
              </w:rPr>
            </w:pPr>
            <w:r>
              <w:rPr>
                <w:rFonts w:hint="default" w:ascii="宋体" w:hAnsi="宋体" w:eastAsia="宋体"/>
                <w:b/>
                <w:i w:val="0"/>
                <w:snapToGrid/>
                <w:color w:val="000000"/>
                <w:sz w:val="22"/>
                <w:u w:val="none"/>
                <w:lang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w:t>
            </w:r>
          </w:p>
        </w:tc>
        <w:tc>
          <w:tcPr>
            <w:tcW w:w="341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其他支出</w:t>
            </w: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533.78</w:t>
            </w: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73.50</w:t>
            </w: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603.68</w:t>
            </w: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603.68</w:t>
            </w: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22960</w:t>
            </w:r>
          </w:p>
        </w:tc>
        <w:tc>
          <w:tcPr>
            <w:tcW w:w="341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pPr>
            <w:r>
              <w:rPr>
                <w:rFonts w:hint="default" w:ascii="宋体" w:hAnsi="宋体" w:eastAsia="宋体"/>
                <w:b w:val="0"/>
                <w:i w:val="0"/>
                <w:snapToGrid/>
                <w:color w:val="000000"/>
                <w:sz w:val="22"/>
                <w:u w:val="none"/>
                <w:lang w:eastAsia="zh-CN"/>
              </w:rPr>
              <w:t>彩票公益金安排的支出</w:t>
            </w: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533.78</w:t>
            </w: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73.50</w:t>
            </w: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603.68</w:t>
            </w: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603.68</w:t>
            </w: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val="0"/>
                <w:i w:val="0"/>
                <w:snapToGrid/>
                <w:color w:val="000000"/>
                <w:sz w:val="22"/>
                <w:u w:val="none"/>
                <w:lang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2296002</w:t>
            </w:r>
          </w:p>
        </w:tc>
        <w:tc>
          <w:tcPr>
            <w:tcW w:w="341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用于社会福利的彩票公益金支出</w:t>
            </w: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533.78</w:t>
            </w: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r>
              <w:rPr>
                <w:rFonts w:hint="default" w:ascii="宋体" w:hAnsi="宋体" w:eastAsia="宋体"/>
                <w:b w:val="0"/>
                <w:i w:val="0"/>
                <w:snapToGrid/>
                <w:color w:val="000000"/>
                <w:sz w:val="22"/>
                <w:u w:val="none"/>
                <w:lang w:eastAsia="zh-CN"/>
              </w:rPr>
              <w:t>73.50</w:t>
            </w: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603.68</w:t>
            </w: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0.00</w:t>
            </w: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603.68</w:t>
            </w: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41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41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41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41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4" w:type="dxa"/>
          <w:trHeight w:val="321" w:hRule="atLeast"/>
        </w:trPr>
        <w:tc>
          <w:tcPr>
            <w:tcW w:w="190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411"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47" w:type="dxa"/>
            <w:gridSpan w:val="2"/>
            <w:tcBorders>
              <w:bottom w:val="single" w:color="000000" w:sz="4" w:space="0"/>
              <w:right w:val="single" w:color="000000" w:sz="4" w:space="0"/>
            </w:tcBorders>
            <w:noWrap w:val="0"/>
            <w:vAlign w:val="center"/>
          </w:tcPr>
          <w:p>
            <w:pPr>
              <w:kinsoku/>
              <w:autoSpaceDE/>
              <w:autoSpaceDN w:val="0"/>
              <w:jc w:val="right"/>
              <w:textAlignment w:val="center"/>
            </w:pPr>
          </w:p>
        </w:tc>
        <w:tc>
          <w:tcPr>
            <w:tcW w:w="15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0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15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39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wAfter w:w="50" w:type="dxa"/>
          <w:trHeight w:val="321" w:hRule="atLeast"/>
        </w:trPr>
        <w:tc>
          <w:tcPr>
            <w:tcW w:w="14031" w:type="dxa"/>
            <w:gridSpan w:val="16"/>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2020年度收、支总计均为1723.95万元。与上年度相比，收、支总计各增减少931.68万元，下降35.08%。主要原因是</w:t>
      </w:r>
      <w:r>
        <w:rPr>
          <w:rFonts w:hint="eastAsia" w:ascii="仿宋_GB2312" w:hAnsi="仿宋_GB2312" w:eastAsia="仿宋_GB2312" w:cs="仿宋_GB2312"/>
          <w:color w:val="000000"/>
          <w:sz w:val="32"/>
          <w:szCs w:val="32"/>
        </w:rPr>
        <w:t>机构改革，人员减少，公用经费减少，项目经费减少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2020年度收入合计1044.95万元，其中：财政拨款收入1044.95万元，占</w:t>
      </w:r>
      <w:r>
        <w:rPr>
          <w:rFonts w:hint="default"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en-US" w:eastAsia="zh-CN"/>
        </w:rPr>
        <w:t>.00%；上级补助收入0.00万元，占0.00%；事业收入0.00万元，占0.00%；经营收入万元，占0.00%；附属单位上缴收入0.00万元，占0.00%；其他收入0.00万元，占0.00%。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2020年度支出合计1602.07万元，其中：基本支出934.22万元，占58.31%；项目支出667.86万元，占41.69%；上缴上级支出0.00万元，占0.00%；经营支出0.00万元，占0.00%；对附属单位补助支出0.00万元，占0.00%。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2020年度财政拨款收、支总计均为1723.95万元。与上年度相比，财政拨款收、支总计各减少931.68万元，下降35.08%。主要原因是</w:t>
      </w:r>
      <w:r>
        <w:rPr>
          <w:rFonts w:hint="eastAsia" w:ascii="仿宋_GB2312" w:hAnsi="仿宋_GB2312" w:eastAsia="仿宋_GB2312" w:cs="仿宋_GB2312"/>
          <w:color w:val="000000"/>
          <w:sz w:val="32"/>
          <w:szCs w:val="32"/>
        </w:rPr>
        <w:t>机构改革，人员减少，公用经费减少，项目经费减少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2020年度一般公共预算财政拨款支出998.39万元，占本年支出合计的</w:t>
      </w:r>
      <w:r>
        <w:rPr>
          <w:rFonts w:hint="default"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en-US" w:eastAsia="zh-CN"/>
        </w:rPr>
        <w:t>.00%。与上年度相比，一般公共预算财政拨款支出减少316.86万元，减少24.09%。主要原因</w:t>
      </w:r>
      <w:r>
        <w:rPr>
          <w:rFonts w:hint="eastAsia" w:ascii="仿宋_GB2312" w:hAnsi="仿宋_GB2312" w:eastAsia="仿宋_GB2312" w:cs="仿宋_GB2312"/>
          <w:color w:val="000000"/>
          <w:sz w:val="32"/>
          <w:szCs w:val="32"/>
        </w:rPr>
        <w:t>机构改革，人员减少，公用经费减少，项目经费减少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2020年度一般公共预算财政拨款支出998.39万元，主要用于以下方面：一般公共服务（类）支出</w:t>
      </w:r>
      <w:r>
        <w:rPr>
          <w:rFonts w:hint="default" w:ascii="仿宋_GB2312" w:hAnsi="仿宋_GB2312" w:eastAsia="仿宋_GB2312" w:cs="仿宋_GB2312"/>
          <w:color w:val="auto"/>
          <w:sz w:val="32"/>
          <w:szCs w:val="32"/>
          <w:highlight w:val="none"/>
          <w:lang w:val="en-US" w:eastAsia="zh-CN"/>
        </w:rPr>
        <w:t>2.99</w:t>
      </w:r>
      <w:r>
        <w:rPr>
          <w:rFonts w:hint="eastAsia" w:ascii="仿宋_GB2312" w:hAnsi="仿宋_GB2312" w:eastAsia="仿宋_GB2312" w:cs="仿宋_GB2312"/>
          <w:color w:val="auto"/>
          <w:sz w:val="32"/>
          <w:szCs w:val="32"/>
          <w:highlight w:val="none"/>
          <w:lang w:val="en-US" w:eastAsia="zh-CN"/>
        </w:rPr>
        <w:t>万元，占</w:t>
      </w:r>
      <w:r>
        <w:rPr>
          <w:rFonts w:hint="default"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lang w:val="zh-CN"/>
        </w:rPr>
        <w:t>社会保障和就业支出（类）支出</w:t>
      </w:r>
      <w:r>
        <w:rPr>
          <w:rFonts w:hint="default" w:ascii="仿宋_GB2312" w:hAnsi="仿宋_GB2312" w:eastAsia="仿宋_GB2312" w:cs="仿宋_GB2312"/>
          <w:sz w:val="32"/>
          <w:szCs w:val="32"/>
          <w:lang w:val="en-US"/>
        </w:rPr>
        <w:t>957.71</w:t>
      </w:r>
      <w:r>
        <w:rPr>
          <w:rFonts w:hint="eastAsia" w:ascii="仿宋_GB2312" w:hAnsi="仿宋_GB2312" w:eastAsia="仿宋_GB2312" w:cs="仿宋_GB2312"/>
          <w:sz w:val="32"/>
          <w:szCs w:val="32"/>
          <w:lang w:val="zh-CN"/>
        </w:rPr>
        <w:t>万元，占</w:t>
      </w:r>
      <w:r>
        <w:rPr>
          <w:rFonts w:hint="default" w:ascii="仿宋_GB2312" w:hAnsi="仿宋_GB2312" w:eastAsia="仿宋_GB2312" w:cs="仿宋_GB2312"/>
          <w:sz w:val="32"/>
          <w:szCs w:val="32"/>
          <w:lang w:val="en-US"/>
        </w:rPr>
        <w:t>95.93</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；卫生健康（类）支出</w:t>
      </w:r>
      <w:r>
        <w:rPr>
          <w:rFonts w:hint="default" w:ascii="仿宋_GB2312" w:hAnsi="仿宋_GB2312" w:eastAsia="仿宋_GB2312" w:cs="仿宋_GB2312"/>
          <w:sz w:val="32"/>
          <w:szCs w:val="32"/>
          <w:lang w:val="en-US"/>
        </w:rPr>
        <w:t>37.7</w:t>
      </w:r>
      <w:r>
        <w:rPr>
          <w:rFonts w:hint="eastAsia" w:ascii="仿宋_GB2312" w:hAnsi="仿宋_GB2312" w:eastAsia="仿宋_GB2312" w:cs="仿宋_GB2312"/>
          <w:sz w:val="32"/>
          <w:szCs w:val="32"/>
          <w:lang w:val="zh-CN"/>
        </w:rPr>
        <w:t>万元，占</w:t>
      </w:r>
      <w:r>
        <w:rPr>
          <w:rFonts w:hint="default" w:ascii="仿宋_GB2312" w:hAnsi="仿宋_GB2312" w:eastAsia="仿宋_GB2312" w:cs="仿宋_GB2312"/>
          <w:sz w:val="32"/>
          <w:szCs w:val="32"/>
          <w:lang w:val="en-US"/>
        </w:rPr>
        <w:t>3.78</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2020年度一般公共预算财政拨款支出年初预算1046.83万元，支出决算为</w:t>
      </w:r>
      <w:r>
        <w:rPr>
          <w:rFonts w:hint="default" w:ascii="仿宋_GB2312" w:hAnsi="仿宋_GB2312" w:eastAsia="仿宋_GB2312" w:cs="仿宋_GB2312"/>
          <w:color w:val="auto"/>
          <w:sz w:val="32"/>
          <w:szCs w:val="32"/>
          <w:highlight w:val="none"/>
          <w:lang w:val="en-US" w:eastAsia="zh-CN"/>
        </w:rPr>
        <w:t>998.39</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val="en-US" w:eastAsia="zh-CN"/>
        </w:rPr>
        <w:t>102.78</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val="en-US" w:eastAsia="zh-CN"/>
        </w:rPr>
        <w:t>2.99</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val="en-US" w:eastAsia="zh-CN"/>
        </w:rPr>
        <w:t>2.99</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en-US" w:eastAsia="zh-CN"/>
        </w:rPr>
        <w:t>.00%。决算数与年初预算数不存在差异。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sz w:val="32"/>
          <w:szCs w:val="32"/>
        </w:rPr>
        <w:t>社会保障和就业支出（类）民政管理事务（款）行</w:t>
      </w:r>
      <w:r>
        <w:rPr>
          <w:rFonts w:hint="eastAsia" w:ascii="仿宋_GB2312" w:hAnsi="仿宋_GB2312" w:eastAsia="仿宋_GB2312" w:cs="仿宋_GB2312"/>
          <w:b/>
          <w:bCs/>
          <w:color w:val="000000"/>
          <w:sz w:val="32"/>
          <w:szCs w:val="32"/>
        </w:rPr>
        <w:t>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年初预算为612.66万元，支出决算为637.42万元，完成年初预算的104.04%。决算数与年初预算数存在差异的主要原因是</w:t>
      </w:r>
      <w:r>
        <w:rPr>
          <w:rFonts w:hint="eastAsia" w:ascii="仿宋_GB2312" w:hAnsi="仿宋_GB2312" w:eastAsia="仿宋_GB2312" w:cs="仿宋_GB2312"/>
          <w:color w:val="000000"/>
          <w:sz w:val="32"/>
          <w:szCs w:val="32"/>
        </w:rPr>
        <w:t>该项经费年初有上年结转结余资金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sz w:val="32"/>
          <w:szCs w:val="32"/>
        </w:rPr>
        <w:t>社会保障和就业支出（类）民政管理事务（款）一般行政管理事务（项）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w:t>
      </w:r>
      <w:r>
        <w:rPr>
          <w:rFonts w:hint="eastAsia" w:ascii="仿宋_GB2312" w:hAnsi="仿宋_GB2312" w:eastAsia="仿宋_GB2312" w:cs="仿宋_GB2312"/>
          <w:color w:val="000000"/>
          <w:sz w:val="32"/>
          <w:szCs w:val="32"/>
        </w:rPr>
        <w:t>算为</w:t>
      </w:r>
      <w:r>
        <w:rPr>
          <w:rFonts w:hint="eastAsia" w:ascii="仿宋_GB2312" w:hAnsi="仿宋_GB2312" w:eastAsia="仿宋_GB2312" w:cs="仿宋_GB2312"/>
          <w:color w:val="000000"/>
          <w:sz w:val="32"/>
          <w:szCs w:val="32"/>
          <w:lang w:val="en-US" w:eastAsia="zh-CN"/>
        </w:rPr>
        <w:t>12.33</w:t>
      </w:r>
      <w:r>
        <w:rPr>
          <w:rFonts w:hint="eastAsia" w:ascii="仿宋_GB2312" w:hAnsi="仿宋_GB2312" w:eastAsia="仿宋_GB2312" w:cs="仿宋_GB2312"/>
          <w:color w:val="000000"/>
          <w:sz w:val="32"/>
          <w:szCs w:val="32"/>
        </w:rPr>
        <w:t>万元决算数与年初预算数存在差异的主要原因是该项经费年初有上年结转结余资金和按照进度支付的工作经费余款</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rPr>
        <w:t>社会保障和就业支出（类）民政管理事务（款）</w:t>
      </w:r>
      <w:r>
        <w:rPr>
          <w:rFonts w:hint="eastAsia" w:ascii="仿宋_GB2312" w:hAnsi="仿宋_GB2312" w:eastAsia="仿宋_GB2312" w:cs="仿宋_GB2312"/>
          <w:b/>
          <w:bCs/>
          <w:sz w:val="32"/>
          <w:szCs w:val="32"/>
          <w:lang w:eastAsia="zh-CN"/>
        </w:rPr>
        <w:t>其他民政</w:t>
      </w:r>
      <w:r>
        <w:rPr>
          <w:rFonts w:hint="eastAsia" w:ascii="仿宋_GB2312" w:hAnsi="仿宋_GB2312" w:eastAsia="仿宋_GB2312" w:cs="仿宋_GB2312"/>
          <w:b/>
          <w:bCs/>
          <w:sz w:val="32"/>
          <w:szCs w:val="32"/>
        </w:rPr>
        <w:t>管理事务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w:t>
      </w:r>
      <w:r>
        <w:rPr>
          <w:rFonts w:hint="eastAsia" w:ascii="仿宋_GB2312" w:hAnsi="仿宋_GB2312" w:eastAsia="仿宋_GB2312" w:cs="仿宋_GB2312"/>
          <w:color w:val="000000"/>
          <w:sz w:val="32"/>
          <w:szCs w:val="32"/>
        </w:rPr>
        <w:t>算为</w:t>
      </w:r>
      <w:r>
        <w:rPr>
          <w:rFonts w:hint="eastAsia" w:ascii="仿宋_GB2312" w:hAnsi="仿宋_GB2312" w:eastAsia="仿宋_GB2312" w:cs="仿宋_GB2312"/>
          <w:color w:val="000000"/>
          <w:sz w:val="32"/>
          <w:szCs w:val="32"/>
          <w:lang w:val="en-US" w:eastAsia="zh-CN"/>
        </w:rPr>
        <w:t>8.8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决算数与年初预算数存在差异的主要原因是该项经费年初有上年结转结余资金和按照进度支付的工作经费余款</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4．社会保障和就业支出（类）行政事业单位养老支出（款）行政单位离退休（项）。</w:t>
      </w:r>
      <w:r>
        <w:rPr>
          <w:rFonts w:hint="eastAsia" w:ascii="仿宋_GB2312" w:hAnsi="仿宋_GB2312" w:eastAsia="仿宋_GB2312" w:cs="仿宋_GB2312"/>
          <w:sz w:val="32"/>
          <w:szCs w:val="32"/>
        </w:rPr>
        <w:t>年初预算为1</w:t>
      </w:r>
      <w:r>
        <w:rPr>
          <w:rFonts w:hint="eastAsia" w:ascii="仿宋_GB2312" w:hAnsi="仿宋_GB2312" w:eastAsia="仿宋_GB2312" w:cs="仿宋_GB2312"/>
          <w:sz w:val="32"/>
          <w:szCs w:val="32"/>
          <w:lang w:val="en-US" w:eastAsia="zh-CN"/>
        </w:rPr>
        <w:t>96.56</w:t>
      </w:r>
      <w:r>
        <w:rPr>
          <w:rFonts w:hint="eastAsia" w:ascii="仿宋_GB2312" w:hAnsi="仿宋_GB2312" w:eastAsia="仿宋_GB2312" w:cs="仿宋_GB2312"/>
          <w:sz w:val="32"/>
          <w:szCs w:val="32"/>
        </w:rPr>
        <w:t>万</w:t>
      </w:r>
      <w:r>
        <w:rPr>
          <w:rFonts w:hint="eastAsia" w:ascii="仿宋_GB2312" w:hAnsi="仿宋_GB2312" w:eastAsia="仿宋_GB2312" w:cs="仿宋_GB2312"/>
          <w:color w:val="000000"/>
          <w:sz w:val="32"/>
          <w:szCs w:val="32"/>
        </w:rPr>
        <w:t>元，支出决算为1</w:t>
      </w:r>
      <w:r>
        <w:rPr>
          <w:rFonts w:hint="eastAsia" w:ascii="仿宋_GB2312" w:hAnsi="仿宋_GB2312" w:eastAsia="仿宋_GB2312" w:cs="仿宋_GB2312"/>
          <w:color w:val="000000"/>
          <w:sz w:val="32"/>
          <w:szCs w:val="32"/>
          <w:lang w:val="en-US" w:eastAsia="zh-CN"/>
        </w:rPr>
        <w:t>91.11</w:t>
      </w:r>
      <w:r>
        <w:rPr>
          <w:rFonts w:hint="eastAsia" w:ascii="仿宋_GB2312" w:hAnsi="仿宋_GB2312" w:eastAsia="仿宋_GB2312" w:cs="仿宋_GB2312"/>
          <w:color w:val="000000"/>
          <w:sz w:val="32"/>
          <w:szCs w:val="32"/>
        </w:rPr>
        <w:t>万元，完成年初预算的</w:t>
      </w:r>
      <w:r>
        <w:rPr>
          <w:rFonts w:hint="eastAsia" w:ascii="仿宋_GB2312" w:hAnsi="仿宋_GB2312" w:eastAsia="仿宋_GB2312" w:cs="仿宋_GB2312"/>
          <w:color w:val="000000"/>
          <w:sz w:val="32"/>
          <w:szCs w:val="32"/>
          <w:lang w:val="en-US" w:eastAsia="zh-CN"/>
        </w:rPr>
        <w:t>97.23</w:t>
      </w:r>
      <w:r>
        <w:rPr>
          <w:rFonts w:hint="eastAsia" w:ascii="仿宋_GB2312" w:hAnsi="仿宋_GB2312" w:eastAsia="仿宋_GB2312" w:cs="仿宋_GB2312"/>
          <w:color w:val="000000"/>
          <w:sz w:val="32"/>
          <w:szCs w:val="32"/>
        </w:rPr>
        <w:t>%。决算数与年初预算数存在差异的主要原因是</w:t>
      </w:r>
      <w:r>
        <w:rPr>
          <w:rFonts w:hint="eastAsia" w:ascii="仿宋_GB2312" w:hAnsi="仿宋_GB2312" w:eastAsia="仿宋_GB2312" w:cs="仿宋_GB2312"/>
          <w:color w:val="000000"/>
          <w:sz w:val="32"/>
          <w:szCs w:val="32"/>
          <w:lang w:val="en-US" w:eastAsia="zh-CN"/>
        </w:rPr>
        <w:t>退休人员减少</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eastAsia="仿宋_GB2312" w:cs="宋体"/>
          <w:kern w:val="0"/>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社会保障和就业支出（类）行政事业单位</w:t>
      </w:r>
      <w:r>
        <w:rPr>
          <w:rFonts w:hint="eastAsia" w:ascii="仿宋_GB2312" w:hAnsi="仿宋_GB2312" w:eastAsia="仿宋_GB2312" w:cs="仿宋_GB2312"/>
          <w:b/>
          <w:bCs/>
          <w:sz w:val="32"/>
          <w:szCs w:val="32"/>
          <w:highlight w:val="none"/>
          <w:lang w:eastAsia="zh-CN"/>
        </w:rPr>
        <w:t>养老支出</w:t>
      </w:r>
      <w:r>
        <w:rPr>
          <w:rFonts w:hint="eastAsia" w:ascii="仿宋_GB2312" w:hAnsi="仿宋_GB2312" w:eastAsia="仿宋_GB2312" w:cs="仿宋_GB2312"/>
          <w:b/>
          <w:bCs/>
          <w:sz w:val="32"/>
          <w:szCs w:val="32"/>
          <w:highlight w:val="none"/>
        </w:rPr>
        <w:t>（款）事业单位离退休（项）。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6.09</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color w:val="000000"/>
          <w:sz w:val="32"/>
          <w:szCs w:val="32"/>
        </w:rPr>
        <w:t>该项经费年初有上年结转结余资金</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.社会保障和就业支出（类）行政事业单位离退休（款）机关事业单位基本养老保险缴费支出（项）。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36.56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40.50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110.78</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养老保险基数较上年有所提高。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7.</w:t>
      </w:r>
      <w:r>
        <w:rPr>
          <w:rFonts w:hint="eastAsia" w:ascii="仿宋_GB2312" w:hAnsi="仿宋_GB2312" w:eastAsia="仿宋_GB2312" w:cs="仿宋_GB2312"/>
          <w:b/>
          <w:bCs/>
          <w:color w:val="000000"/>
          <w:sz w:val="32"/>
          <w:szCs w:val="32"/>
        </w:rPr>
        <w:t>社会</w:t>
      </w:r>
      <w:r>
        <w:rPr>
          <w:rFonts w:hint="eastAsia" w:ascii="仿宋_GB2312" w:hAnsi="仿宋_GB2312" w:eastAsia="仿宋_GB2312" w:cs="仿宋_GB2312"/>
          <w:b/>
          <w:bCs/>
          <w:sz w:val="32"/>
          <w:szCs w:val="32"/>
        </w:rPr>
        <w:t>保障和就业支出（类）抚恤（款）死亡抚恤（项）。</w:t>
      </w:r>
      <w:r>
        <w:rPr>
          <w:rFonts w:hint="eastAsia" w:ascii="仿宋_GB2312" w:hAnsi="仿宋_GB2312" w:eastAsia="仿宋_GB2312" w:cs="仿宋_GB2312"/>
          <w:color w:val="000000"/>
          <w:sz w:val="32"/>
          <w:szCs w:val="32"/>
          <w:highlight w:val="none"/>
        </w:rPr>
        <w:t>年初预算为0</w:t>
      </w:r>
      <w:r>
        <w:rPr>
          <w:rFonts w:hint="eastAsia" w:ascii="仿宋_GB2312" w:hAnsi="仿宋_GB2312" w:eastAsia="仿宋_GB2312" w:cs="仿宋_GB2312"/>
          <w:color w:val="000000"/>
          <w:sz w:val="32"/>
          <w:szCs w:val="32"/>
          <w:highlight w:val="none"/>
          <w:lang w:val="en-US" w:eastAsia="zh-CN"/>
        </w:rPr>
        <w:t>.00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18.41</w:t>
      </w:r>
      <w:r>
        <w:rPr>
          <w:rFonts w:hint="eastAsia" w:ascii="仿宋_GB2312" w:hAnsi="仿宋_GB2312" w:eastAsia="仿宋_GB2312" w:cs="仿宋_GB2312"/>
          <w:color w:val="000000"/>
          <w:sz w:val="32"/>
          <w:szCs w:val="32"/>
        </w:rPr>
        <w:t>万元。决算数与年初预算数存在差异的主要原因是有上年结转结余资金。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8.</w:t>
      </w:r>
      <w:r>
        <w:rPr>
          <w:rFonts w:hint="eastAsia" w:ascii="仿宋_GB2312" w:hAnsi="仿宋_GB2312" w:eastAsia="仿宋_GB2312" w:cs="仿宋_GB2312"/>
          <w:b/>
          <w:bCs/>
          <w:color w:val="000000"/>
          <w:sz w:val="32"/>
          <w:szCs w:val="32"/>
        </w:rPr>
        <w:t>社会</w:t>
      </w:r>
      <w:r>
        <w:rPr>
          <w:rFonts w:hint="eastAsia" w:ascii="仿宋_GB2312" w:hAnsi="仿宋_GB2312" w:eastAsia="仿宋_GB2312" w:cs="仿宋_GB2312"/>
          <w:b/>
          <w:bCs/>
          <w:sz w:val="32"/>
          <w:szCs w:val="32"/>
        </w:rPr>
        <w:t>保障和就业支出（类）抚恤（款）</w:t>
      </w:r>
      <w:r>
        <w:rPr>
          <w:rFonts w:hint="eastAsia" w:ascii="仿宋_GB2312" w:hAnsi="仿宋_GB2312" w:eastAsia="仿宋_GB2312" w:cs="仿宋_GB2312"/>
          <w:b/>
          <w:bCs/>
          <w:sz w:val="32"/>
          <w:szCs w:val="32"/>
          <w:lang w:eastAsia="zh-CN"/>
        </w:rPr>
        <w:t>临时</w:t>
      </w:r>
      <w:r>
        <w:rPr>
          <w:rFonts w:hint="eastAsia" w:ascii="仿宋_GB2312" w:hAnsi="仿宋_GB2312" w:eastAsia="仿宋_GB2312" w:cs="仿宋_GB2312"/>
          <w:b/>
          <w:bCs/>
          <w:sz w:val="32"/>
          <w:szCs w:val="32"/>
          <w:lang w:val="en-US" w:eastAsia="zh-CN"/>
        </w:rPr>
        <w:t>救助</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000000"/>
          <w:sz w:val="32"/>
          <w:szCs w:val="32"/>
          <w:highlight w:val="none"/>
        </w:rPr>
        <w:t>年初预算为0</w:t>
      </w:r>
      <w:r>
        <w:rPr>
          <w:rFonts w:hint="eastAsia" w:ascii="仿宋_GB2312" w:hAnsi="仿宋_GB2312" w:eastAsia="仿宋_GB2312" w:cs="仿宋_GB2312"/>
          <w:color w:val="000000"/>
          <w:sz w:val="32"/>
          <w:szCs w:val="32"/>
          <w:highlight w:val="none"/>
          <w:lang w:val="en-US" w:eastAsia="zh-CN"/>
        </w:rPr>
        <w:t>.00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43.05</w:t>
      </w:r>
      <w:r>
        <w:rPr>
          <w:rFonts w:hint="eastAsia" w:ascii="仿宋_GB2312" w:hAnsi="仿宋_GB2312" w:eastAsia="仿宋_GB2312" w:cs="仿宋_GB2312"/>
          <w:color w:val="000000"/>
          <w:sz w:val="32"/>
          <w:szCs w:val="32"/>
        </w:rPr>
        <w:t>万元。决算数与年初预算数存在差异的主要原因是有上年结转结余资金。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eastAsia="仿宋_GB2312" w:cs="宋体"/>
          <w:b/>
          <w:kern w:val="0"/>
          <w:sz w:val="32"/>
          <w:szCs w:val="32"/>
          <w:lang w:val="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年初预算为18.03万元，支出决算为20.22万元，完成年初预算的112.15%。决算数与年初预算数存在差异的主要原因是有上年结转结余资金。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eastAsia="仿宋_GB2312" w:cs="宋体"/>
          <w:b/>
          <w:kern w:val="0"/>
          <w:sz w:val="32"/>
          <w:szCs w:val="32"/>
          <w:lang w:val="zh-CN"/>
        </w:rPr>
        <w:t>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年初预算为18.03万元，支出决算为17.48万元，完成年初预算的96.95%。决算数与年初预算数存在差异的主要原因是有上年结转结余资金。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2020年度一般公共预算财政拨款基本支出</w:t>
      </w:r>
      <w:r>
        <w:rPr>
          <w:rFonts w:hint="default" w:ascii="仿宋_GB2312" w:hAnsi="仿宋_GB2312" w:eastAsia="仿宋_GB2312" w:cs="仿宋_GB2312"/>
          <w:color w:val="auto"/>
          <w:sz w:val="32"/>
          <w:szCs w:val="32"/>
          <w:highlight w:val="none"/>
          <w:lang w:val="en-US" w:eastAsia="zh-CN"/>
        </w:rPr>
        <w:t>934.22</w:t>
      </w:r>
      <w:r>
        <w:rPr>
          <w:rFonts w:hint="eastAsia" w:ascii="仿宋_GB2312" w:hAnsi="仿宋_GB2312" w:eastAsia="仿宋_GB2312" w:cs="仿宋_GB2312"/>
          <w:color w:val="auto"/>
          <w:sz w:val="32"/>
          <w:szCs w:val="32"/>
          <w:highlight w:val="none"/>
          <w:lang w:val="en-US" w:eastAsia="zh-CN"/>
        </w:rPr>
        <w:t>万元。其中：人员经费</w:t>
      </w:r>
      <w:r>
        <w:rPr>
          <w:rFonts w:hint="default" w:ascii="仿宋_GB2312" w:hAnsi="仿宋_GB2312" w:eastAsia="仿宋_GB2312" w:cs="仿宋_GB2312"/>
          <w:color w:val="auto"/>
          <w:sz w:val="32"/>
          <w:szCs w:val="32"/>
          <w:highlight w:val="none"/>
          <w:lang w:val="en-US" w:eastAsia="zh-CN"/>
        </w:rPr>
        <w:t>810.42</w:t>
      </w:r>
      <w:r>
        <w:rPr>
          <w:rFonts w:hint="eastAsia" w:ascii="仿宋_GB2312" w:hAnsi="仿宋_GB2312" w:eastAsia="仿宋_GB2312" w:cs="仿宋_GB2312"/>
          <w:color w:val="auto"/>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公用经费</w:t>
      </w:r>
      <w:r>
        <w:rPr>
          <w:rFonts w:hint="default" w:ascii="仿宋_GB2312" w:hAnsi="仿宋_GB2312" w:eastAsia="仿宋_GB2312" w:cs="仿宋_GB2312"/>
          <w:color w:val="auto"/>
          <w:sz w:val="32"/>
          <w:szCs w:val="32"/>
          <w:highlight w:val="none"/>
          <w:lang w:val="en-US" w:eastAsia="zh-CN"/>
        </w:rPr>
        <w:t>123.8</w:t>
      </w:r>
      <w:r>
        <w:rPr>
          <w:rFonts w:hint="eastAsia" w:ascii="仿宋_GB2312" w:hAnsi="仿宋_GB2312" w:eastAsia="仿宋_GB2312" w:cs="仿宋_GB2312"/>
          <w:color w:val="auto"/>
          <w:sz w:val="32"/>
          <w:szCs w:val="32"/>
          <w:highlight w:val="none"/>
          <w:lang w:val="en-US" w:eastAsia="zh-CN"/>
        </w:rPr>
        <w:t>0万元，主要包括：办公费、印刷费、邮电费、差旅费、维修（护）费、会议费、培训费、公务接待费、费、劳务费、委托业务费、工会经费、福利费、公务用车运行维护费、其他交通费用、其他商品和服务支出、办公设备购置、专用设备购置、信息网络及软件购置更新、公务用车购置、其他交通工具购置、文物和陈列品购置、无形资产购置、其他资本性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2020年度“三公”经费财政拨款支出预算为</w:t>
      </w:r>
      <w:r>
        <w:rPr>
          <w:rFonts w:hint="default"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.00万元，支出决算为</w:t>
      </w:r>
      <w:r>
        <w:rPr>
          <w:rFonts w:hint="default" w:ascii="仿宋_GB2312" w:hAnsi="仿宋_GB2312" w:eastAsia="仿宋_GB2312" w:cs="仿宋_GB2312"/>
          <w:color w:val="auto"/>
          <w:sz w:val="32"/>
          <w:szCs w:val="32"/>
          <w:highlight w:val="none"/>
          <w:lang w:val="en-US" w:eastAsia="zh-CN"/>
        </w:rPr>
        <w:t>1.89</w:t>
      </w:r>
      <w:r>
        <w:rPr>
          <w:rFonts w:hint="eastAsia" w:ascii="仿宋_GB2312" w:hAnsi="仿宋_GB2312" w:eastAsia="仿宋_GB2312" w:cs="仿宋_GB2312"/>
          <w:color w:val="auto"/>
          <w:sz w:val="32"/>
          <w:szCs w:val="32"/>
          <w:highlight w:val="none"/>
          <w:lang w:val="en-US" w:eastAsia="zh-CN"/>
        </w:rPr>
        <w:t>万元，完成预算的</w:t>
      </w:r>
      <w:r>
        <w:rPr>
          <w:rFonts w:hint="default" w:ascii="仿宋_GB2312" w:hAnsi="仿宋_GB2312" w:eastAsia="仿宋_GB2312" w:cs="仿宋_GB2312"/>
          <w:color w:val="auto"/>
          <w:sz w:val="32"/>
          <w:szCs w:val="32"/>
          <w:highlight w:val="none"/>
          <w:lang w:val="en-US" w:eastAsia="zh-CN"/>
        </w:rPr>
        <w:t>31.5</w:t>
      </w:r>
      <w:r>
        <w:rPr>
          <w:rFonts w:hint="eastAsia" w:ascii="仿宋_GB2312" w:hAnsi="仿宋_GB2312" w:eastAsia="仿宋_GB2312" w:cs="仿宋_GB2312"/>
          <w:color w:val="auto"/>
          <w:sz w:val="32"/>
          <w:szCs w:val="32"/>
          <w:highlight w:val="none"/>
          <w:lang w:val="en-US" w:eastAsia="zh-CN"/>
        </w:rPr>
        <w:t>0%。2020年度“三公”经费支出决算数与预算数存在差异的主要原因是全年公务接待费和公务用车运行维护费较少支出。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决算中，因公出国（境）费支出决算0.00万元，完成预算的100.00%，占0.00%；公务用车购置及运行费支出决算1.35万元，完成预算的33.75%，占66.67%；公务接待费支出决算0.53万元，完成预算的26.5%，占8.93%。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预算为0.00万元，支出决算为0.00万元，完成预算的100.00%。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预算为4.00万元，支出决算为1.35万元，完成预算的33.75%。决算数与预算数存在差异的主要原因是公务用车运行和维护费较少。其中：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公务用车购置支出0.00</w:t>
      </w:r>
      <w:r>
        <w:rPr>
          <w:rFonts w:hint="eastAsia" w:ascii="仿宋_GB2312" w:hAnsi="仿宋_GB2312" w:eastAsia="仿宋_GB2312" w:cs="仿宋_GB2312"/>
          <w:color w:val="auto"/>
          <w:sz w:val="32"/>
          <w:szCs w:val="32"/>
          <w:highlight w:val="none"/>
          <w:lang w:val="en-US" w:eastAsia="zh-CN"/>
        </w:rPr>
        <w:t>万元，购置车辆0.00辆。</w:t>
      </w:r>
      <w:r>
        <w:rPr>
          <w:rFonts w:hint="eastAsia" w:ascii="仿宋_GB2312" w:hAnsi="仿宋_GB2312" w:eastAsia="仿宋_GB2312" w:cs="仿宋_GB2312"/>
          <w:b/>
          <w:bCs/>
          <w:color w:val="auto"/>
          <w:sz w:val="32"/>
          <w:szCs w:val="32"/>
          <w:highlight w:val="none"/>
          <w:lang w:val="en-US" w:eastAsia="zh-CN"/>
        </w:rPr>
        <w:t>公务用车运行支出1.35</w:t>
      </w:r>
      <w:r>
        <w:rPr>
          <w:rFonts w:hint="eastAsia" w:ascii="仿宋_GB2312" w:hAnsi="仿宋_GB2312" w:eastAsia="仿宋_GB2312" w:cs="仿宋_GB2312"/>
          <w:color w:val="auto"/>
          <w:sz w:val="32"/>
          <w:szCs w:val="32"/>
          <w:highlight w:val="none"/>
          <w:lang w:val="en-US" w:eastAsia="zh-CN"/>
        </w:rPr>
        <w:t>万元。主要用于公务用车维修维护费用。2020年期末，部门开支财政拨款的公务用车保有量为1辆。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预算为2.00万元，支出决算为0.53万元，完成预算的26.50%。决算数与预算数存在差异的主要原因是公务接待较少。其中：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外宾接待支出0.00</w:t>
      </w:r>
      <w:r>
        <w:rPr>
          <w:rFonts w:hint="eastAsia" w:ascii="仿宋_GB2312" w:hAnsi="仿宋_GB2312" w:eastAsia="仿宋_GB2312" w:cs="仿宋_GB2312"/>
          <w:color w:val="auto"/>
          <w:sz w:val="32"/>
          <w:szCs w:val="32"/>
          <w:highlight w:val="none"/>
          <w:lang w:val="en-US" w:eastAsia="zh-CN"/>
        </w:rPr>
        <w:t>万元。2020年共接待国（境）外来访团组0.00个、来访外宾0.00人次（不包括陪同人员）。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其他国内公务接待支出0.53</w:t>
      </w:r>
      <w:r>
        <w:rPr>
          <w:rFonts w:hint="eastAsia" w:ascii="仿宋_GB2312" w:hAnsi="仿宋_GB2312" w:eastAsia="仿宋_GB2312" w:cs="仿宋_GB2312"/>
          <w:color w:val="auto"/>
          <w:sz w:val="32"/>
          <w:szCs w:val="32"/>
          <w:highlight w:val="none"/>
          <w:lang w:val="en-US" w:eastAsia="zh-CN"/>
        </w:rPr>
        <w:t>万元。主要用于接待外来宾客。2020年共接待国内来访团组8个、来宾人62次（不包括陪同人员）。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宋体" w:eastAsia="仿宋_GB2312" w:cs="宋体"/>
          <w:sz w:val="32"/>
          <w:szCs w:val="32"/>
          <w:lang w:val="zh-CN"/>
        </w:rPr>
      </w:pPr>
      <w:r>
        <w:rPr>
          <w:rFonts w:hint="eastAsia" w:ascii="仿宋_GB2312" w:hAnsi="宋体" w:eastAsia="仿宋_GB2312" w:cs="宋体"/>
          <w:sz w:val="32"/>
          <w:szCs w:val="32"/>
          <w:lang w:val="zh-CN"/>
        </w:rPr>
        <w:t>建立目标管理责任制。财务科室负责综合目标管理的具体工作，各责任科室设绩效员，负责本科室综合目标管理与科室成本核算的具体工作。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我单位对整体绩效进行了自评，自评结果良好。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2020年单位本年重点项目绩效自评良好。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性基金预算财政拨款支出年初预算为73.50万元，支出决算为603.68万元，完成年初预算的821.33%。主要用于项目支出，其中用于彩票公益金支出等项目年末结转和结余资金数额较大，主要原因：受疫情影响，项目进度进展缓慢。</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2020年度机关运行经费年初预算为115.9万元，支出决算为114.32万元，完成年初预算的106.82%。决算数与年初预算数存在差异的主要原因是公务费提标。</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采购支出总额0.00万元，其中：政府采购货物支出0.00万元、政府采购工程支出0.00万元、政府采购服务支出0.00万元。授予中小企业合同金额0.00万元，占政府采购支出总额的0.00%，其中：授予小微企业合同金额0.00万元，占政府采购支出总额的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1辆，其中：省级领导干部用车0.00辆、主要领导干部用车0.00辆、机要通信用车1辆、应急保障车0.00辆、执法执勤用车0.00辆、特种专业技术用车0.00辆、离退休干部用车0.00辆、其他用车0.00辆；单位价值50.00万元以上通用设备0.00台（套），单位价值100.00万元以上专用设备0.00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97309A"/>
    <w:multiLevelType w:val="singleLevel"/>
    <w:tmpl w:val="E797309A"/>
    <w:lvl w:ilvl="0" w:tentative="0">
      <w:start w:val="3"/>
      <w:numFmt w:val="decimal"/>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ZDg4OTYzZGY1NzgzNmYzOTg4OWU2MzY4NjU5YTkifQ=="/>
  </w:docVars>
  <w:rsids>
    <w:rsidRoot w:val="00172A27"/>
    <w:rsid w:val="010E3A24"/>
    <w:rsid w:val="01F35608"/>
    <w:rsid w:val="02E14977"/>
    <w:rsid w:val="06E54240"/>
    <w:rsid w:val="073E3A8E"/>
    <w:rsid w:val="090E2349"/>
    <w:rsid w:val="09CB5F78"/>
    <w:rsid w:val="0C1329B9"/>
    <w:rsid w:val="0D512DC5"/>
    <w:rsid w:val="0DBA593F"/>
    <w:rsid w:val="0E0D1416"/>
    <w:rsid w:val="10D55B8B"/>
    <w:rsid w:val="12C30982"/>
    <w:rsid w:val="14207E11"/>
    <w:rsid w:val="14984F07"/>
    <w:rsid w:val="174F3FD9"/>
    <w:rsid w:val="1B9204A3"/>
    <w:rsid w:val="1C577F88"/>
    <w:rsid w:val="1E5806CA"/>
    <w:rsid w:val="21D05C2B"/>
    <w:rsid w:val="280F7EFF"/>
    <w:rsid w:val="2BB56576"/>
    <w:rsid w:val="2C7219A3"/>
    <w:rsid w:val="2D7B23E8"/>
    <w:rsid w:val="322F032F"/>
    <w:rsid w:val="357A4DDB"/>
    <w:rsid w:val="35EF2360"/>
    <w:rsid w:val="37873EBD"/>
    <w:rsid w:val="3789B1D8"/>
    <w:rsid w:val="38266D4A"/>
    <w:rsid w:val="396808F7"/>
    <w:rsid w:val="3A5E69D2"/>
    <w:rsid w:val="3BE83ED1"/>
    <w:rsid w:val="4195647D"/>
    <w:rsid w:val="43457F36"/>
    <w:rsid w:val="47370CD6"/>
    <w:rsid w:val="49B516FD"/>
    <w:rsid w:val="4ABB446A"/>
    <w:rsid w:val="4B467047"/>
    <w:rsid w:val="4CE4489F"/>
    <w:rsid w:val="4EF50596"/>
    <w:rsid w:val="4FFE7ECF"/>
    <w:rsid w:val="52EB3E8C"/>
    <w:rsid w:val="55EA79D9"/>
    <w:rsid w:val="575539BA"/>
    <w:rsid w:val="59BC4B0B"/>
    <w:rsid w:val="5A242D66"/>
    <w:rsid w:val="5A290B73"/>
    <w:rsid w:val="5A782B45"/>
    <w:rsid w:val="5B237C9F"/>
    <w:rsid w:val="5CF84080"/>
    <w:rsid w:val="5D2107A8"/>
    <w:rsid w:val="63AF44F6"/>
    <w:rsid w:val="651F63ED"/>
    <w:rsid w:val="65FE94FF"/>
    <w:rsid w:val="694D1679"/>
    <w:rsid w:val="697138CB"/>
    <w:rsid w:val="6B915A40"/>
    <w:rsid w:val="6BAE515B"/>
    <w:rsid w:val="6C24282E"/>
    <w:rsid w:val="6DB863F8"/>
    <w:rsid w:val="752F0F91"/>
    <w:rsid w:val="75988B7B"/>
    <w:rsid w:val="773439AB"/>
    <w:rsid w:val="77DF715D"/>
    <w:rsid w:val="78D43FB3"/>
    <w:rsid w:val="7B4767BE"/>
    <w:rsid w:val="7BFEAAEA"/>
    <w:rsid w:val="7DE55306"/>
    <w:rsid w:val="7DEE44BF"/>
    <w:rsid w:val="7F5E1F62"/>
    <w:rsid w:val="7FEF6982"/>
    <w:rsid w:val="EFEB012D"/>
    <w:rsid w:val="FFFF57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3"/>
    <w:uiPriority w:val="0"/>
    <w:rPr>
      <w:kern w:val="2"/>
      <w:sz w:val="18"/>
      <w:szCs w:val="18"/>
    </w:rPr>
  </w:style>
  <w:style w:type="paragraph" w:styleId="5">
    <w:name w:val="footer"/>
    <w:basedOn w:val="1"/>
    <w:link w:val="14"/>
    <w:uiPriority w:val="0"/>
    <w:pPr>
      <w:tabs>
        <w:tab w:val="center" w:pos="4153"/>
        <w:tab w:val="right" w:pos="8306"/>
      </w:tabs>
      <w:snapToGrid w:val="0"/>
      <w:jc w:val="left"/>
    </w:pPr>
    <w:rPr>
      <w:kern w:val="2"/>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批注框文本 Char Char"/>
    <w:basedOn w:val="9"/>
    <w:link w:val="4"/>
    <w:uiPriority w:val="0"/>
    <w:rPr>
      <w:kern w:val="2"/>
      <w:sz w:val="18"/>
      <w:szCs w:val="18"/>
    </w:rPr>
  </w:style>
  <w:style w:type="character" w:customStyle="1" w:styleId="14">
    <w:name w:val="页脚 Char Char"/>
    <w:link w:val="5"/>
    <w:uiPriority w:val="0"/>
    <w:rPr>
      <w:kern w:val="2"/>
      <w:sz w:val="18"/>
      <w:szCs w:val="18"/>
    </w:rPr>
  </w:style>
  <w:style w:type="character" w:customStyle="1" w:styleId="15">
    <w:name w:val="页眉 Char Char"/>
    <w:link w:val="6"/>
    <w:uiPriority w:val="0"/>
    <w:rPr>
      <w:kern w:val="2"/>
      <w:sz w:val="18"/>
      <w:szCs w:val="18"/>
    </w:rPr>
  </w:style>
  <w:style w:type="character" w:customStyle="1" w:styleId="16">
    <w:name w:val="font21"/>
    <w:basedOn w:val="9"/>
    <w:uiPriority w:val="0"/>
    <w:rPr>
      <w:rFonts w:hint="eastAsia" w:ascii="宋体" w:hAnsi="宋体" w:eastAsia="宋体" w:cs="宋体"/>
      <w:color w:val="000000"/>
      <w:sz w:val="22"/>
      <w:szCs w:val="22"/>
      <w:u w:val="none"/>
    </w:rPr>
  </w:style>
  <w:style w:type="character" w:customStyle="1" w:styleId="17">
    <w:name w:val="font51"/>
    <w:basedOn w:val="9"/>
    <w:uiPriority w:val="0"/>
    <w:rPr>
      <w:rFonts w:hint="eastAsia" w:ascii="宋体" w:hAnsi="宋体" w:eastAsia="宋体" w:cs="宋体"/>
      <w:color w:val="000000"/>
      <w:sz w:val="24"/>
      <w:szCs w:val="24"/>
      <w:u w:val="none"/>
    </w:rPr>
  </w:style>
  <w:style w:type="character" w:customStyle="1" w:styleId="18">
    <w:name w:val="font01"/>
    <w:basedOn w:val="9"/>
    <w:uiPriority w:val="0"/>
    <w:rPr>
      <w:rFonts w:hint="eastAsia" w:ascii="宋体" w:hAnsi="宋体" w:eastAsia="宋体" w:cs="宋体"/>
      <w:color w:val="000000"/>
      <w:sz w:val="22"/>
      <w:szCs w:val="22"/>
      <w:u w:val="none"/>
    </w:rPr>
  </w:style>
  <w:style w:type="character" w:customStyle="1" w:styleId="19">
    <w:name w:val="font41"/>
    <w:basedOn w:val="9"/>
    <w:uiPriority w:val="0"/>
    <w:rPr>
      <w:rFonts w:hint="eastAsia" w:ascii="宋体" w:hAnsi="宋体" w:eastAsia="宋体" w:cs="宋体"/>
      <w:color w:val="000000"/>
      <w:sz w:val="24"/>
      <w:szCs w:val="24"/>
      <w:u w:val="none"/>
    </w:rPr>
  </w:style>
  <w:style w:type="character" w:customStyle="1" w:styleId="20">
    <w:name w:val="font11"/>
    <w:basedOn w:val="9"/>
    <w:uiPriority w:val="0"/>
    <w:rPr>
      <w:rFonts w:hint="eastAsia" w:ascii="宋体" w:hAnsi="宋体" w:eastAsia="宋体" w:cs="宋体"/>
      <w:color w:val="000000"/>
      <w:sz w:val="20"/>
      <w:szCs w:val="20"/>
      <w:u w:val="none"/>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8676</Words>
  <Characters>12229</Characters>
  <Lines>57</Lines>
  <Paragraphs>16</Paragraphs>
  <TotalTime>8</TotalTime>
  <ScaleCrop>false</ScaleCrop>
  <LinksUpToDate>false</LinksUpToDate>
  <CharactersWithSpaces>12559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2018-07-25T18:50:24Z</cp:lastPrinted>
  <dcterms:modified xsi:type="dcterms:W3CDTF">2021-09-13T10:57:27Z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A620F57B7A2443E48EB0FB41DFD221C7</vt:lpwstr>
  </property>
</Properties>
</file>