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5ECCA">
      <w:pPr>
        <w:rPr>
          <w:rFonts w:hint="default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797F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许昌市救助站</w:t>
      </w:r>
    </w:p>
    <w:p w14:paraId="3689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2026年安保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项目采购需求说明</w:t>
      </w:r>
    </w:p>
    <w:p w14:paraId="2F475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C1E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供应商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资格</w:t>
      </w:r>
    </w:p>
    <w:p w14:paraId="6FC8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具备独立法人资格并有能力提供安保服务，具有相应的安保经营资质，或具有安保经营范围和服务能力。企业成立不少于3年且注册资金不低于人民币50万元，须提供有效的企业法人三证合一的营业执照副本、近2年纳税证明及经审计的年度财务报告（至少包括“资产负债表、利润表、现金流量表”）。</w:t>
      </w:r>
    </w:p>
    <w:p w14:paraId="67CC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 w:cs="Times New Roman"/>
          <w:snapToGrid/>
          <w:sz w:val="32"/>
          <w:lang w:val="en-US" w:eastAsia="zh-CN"/>
        </w:rPr>
        <w:t>2.</w:t>
      </w:r>
      <w:r>
        <w:rPr>
          <w:rFonts w:hint="default" w:ascii="仿宋" w:hAnsi="仿宋" w:eastAsia="仿宋" w:cs="Times New Roman"/>
          <w:snapToGrid/>
          <w:sz w:val="32"/>
          <w:lang w:eastAsia="zh-CN"/>
        </w:rPr>
        <w:t>未被列入“信用中国”网站</w:t>
      </w:r>
      <w:r>
        <w:rPr>
          <w:rFonts w:hint="default" w:ascii="仿宋" w:hAnsi="仿宋" w:eastAsia="仿宋"/>
          <w:snapToGrid/>
          <w:sz w:val="32"/>
          <w:lang w:eastAsia="zh-CN"/>
        </w:rPr>
        <w:t>(www.creditchina.gov.cn)失信被执行人、重大税收违法案件当事人名单、政府采购严重违法失信名单的投标人；“中国政府采购网” (www.ccgp.gov.cn)政府采购严重违法失信行为记录名单的投标人；“中国社会组织</w:t>
      </w:r>
      <w:r>
        <w:rPr>
          <w:rFonts w:hint="eastAsia" w:ascii="仿宋" w:hAnsi="仿宋" w:eastAsia="仿宋"/>
          <w:snapToGrid/>
          <w:sz w:val="32"/>
          <w:lang w:eastAsia="zh-CN"/>
        </w:rPr>
        <w:t>政务</w:t>
      </w:r>
      <w:r>
        <w:rPr>
          <w:rFonts w:hint="default" w:ascii="仿宋" w:hAnsi="仿宋" w:eastAsia="仿宋"/>
          <w:snapToGrid/>
          <w:sz w:val="32"/>
          <w:lang w:eastAsia="zh-CN"/>
        </w:rPr>
        <w:t>服务平台”网站</w:t>
      </w:r>
      <w:r>
        <w:rPr>
          <w:rFonts w:hint="default" w:ascii="仿宋" w:hAnsi="仿宋" w:eastAsia="仿宋"/>
          <w:b w:val="0"/>
          <w:bCs w:val="0"/>
          <w:snapToGrid/>
          <w:color w:val="auto"/>
          <w:sz w:val="32"/>
          <w:lang w:eastAsia="zh-CN"/>
        </w:rPr>
        <w:t>（www.chinanpo.gov.cn）</w:t>
      </w:r>
      <w:r>
        <w:rPr>
          <w:rFonts w:hint="default" w:ascii="仿宋" w:hAnsi="仿宋" w:eastAsia="仿宋"/>
          <w:snapToGrid/>
          <w:sz w:val="32"/>
          <w:lang w:eastAsia="zh-CN"/>
        </w:rPr>
        <w:t>严重违法失信名单的投标人</w:t>
      </w:r>
      <w:r>
        <w:rPr>
          <w:rFonts w:hint="eastAsia" w:ascii="仿宋" w:hAnsi="仿宋" w:eastAsia="仿宋"/>
          <w:snapToGrid/>
          <w:sz w:val="32"/>
          <w:lang w:eastAsia="zh-CN"/>
        </w:rPr>
        <w:t>。</w:t>
      </w:r>
      <w:r>
        <w:rPr>
          <w:rFonts w:hint="eastAsia" w:ascii="仿宋" w:hAnsi="仿宋" w:eastAsia="仿宋"/>
          <w:snapToGrid/>
          <w:sz w:val="32"/>
          <w:lang w:val="en-US" w:eastAsia="zh-CN"/>
        </w:rPr>
        <w:t>失信企业不允许参与本项目。</w:t>
      </w:r>
    </w:p>
    <w:p w14:paraId="7090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napToGrid/>
          <w:sz w:val="32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lang w:val="en-US" w:eastAsia="zh-CN"/>
        </w:rPr>
        <w:t>二、服务期限</w:t>
      </w:r>
    </w:p>
    <w:p w14:paraId="5323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本次服务期限为一年，自2026年4月1日至2027年3月31日。</w:t>
      </w:r>
    </w:p>
    <w:p w14:paraId="7D9C0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napToGrid/>
          <w:sz w:val="32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lang w:val="en-US" w:eastAsia="zh-CN"/>
        </w:rPr>
        <w:t>三、安保要求</w:t>
      </w:r>
    </w:p>
    <w:p w14:paraId="1E2DC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（一）对位于许昌市延安路北段许昌市救助站内一楼救助大厅（包括消防控制室）和二、三楼生活区进行24小时值班巡查。</w:t>
      </w:r>
    </w:p>
    <w:p w14:paraId="6BDC7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（二）须配备满足一楼救助大厅（包括消防控制室）和二、三楼生活区24小时值班要求的人员。所需派驻本项目的用工人员必须符合国家相关劳动法律法规要求，签订合法有效的劳动合同。并对派驻人员人身及工作安全负责，如发生用工纠纷、安全事故等，由成交方自行承担全部责任。公司派驻本项目的安保人员中须有2名以上人员持有消防设施操作员证。</w:t>
      </w:r>
    </w:p>
    <w:p w14:paraId="78E4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（三）安保人员须符合下列各项基本要求：</w:t>
      </w:r>
    </w:p>
    <w:p w14:paraId="4D98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1.安保人员年龄须在国家法定退休年龄前。</w:t>
      </w:r>
    </w:p>
    <w:p w14:paraId="1F3BE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2.品行良好，无违法犯罪记录，不存在犯罪前科。</w:t>
      </w:r>
    </w:p>
    <w:p w14:paraId="74F0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3.五官端正、身体健康，无疾病史，无不良嗜好，不存在酗酒、吸毒等恶劣习惯。</w:t>
      </w:r>
    </w:p>
    <w:p w14:paraId="721C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4.坚守工作岗位，保证日常在岗，尽职尽责，救助大厅和生活区域须24小时值守。</w:t>
      </w:r>
    </w:p>
    <w:p w14:paraId="5B944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5.具备消防安全隐患排查及初期火灾的处置能力，负责消防控制室的安保人员须持有消防设施操作员证。</w:t>
      </w:r>
    </w:p>
    <w:p w14:paraId="4D4A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6.掌握各类突发事件的处置办法，并能够在接到突发事件的信息后，快速及时地赶到现场。</w:t>
      </w:r>
    </w:p>
    <w:p w14:paraId="6116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（四）安保人员的工资（不得低于同期许昌市最低工资标准）、福利、社会保险等均由成交方负责，须符合国家有关法律法规规定，否则由成交方负责承担一切后果。</w:t>
      </w:r>
    </w:p>
    <w:p w14:paraId="32A07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（五）成交方须每月向采购方提交安保服务工作报告，内容包括当月值守记录、消防安全排查情况、突发事件处置情况、人员在岗情况等。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 xml:space="preserve"> </w:t>
      </w:r>
    </w:p>
    <w:p w14:paraId="0428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napToGrid/>
          <w:sz w:val="32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lang w:val="en-US" w:eastAsia="zh-CN"/>
        </w:rPr>
        <w:t>四、采购标的的其他技术、服务等要求</w:t>
      </w:r>
    </w:p>
    <w:p w14:paraId="7FDD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1.成交方所派安保人员必须恪守职责，遵守采购方的各项规章制度，服从采购方的管理。采购方有权对安保人员进行具体的工作安排，并对工作进行监督检查，对不称职的安保人员采购方有权要求调换。</w:t>
      </w:r>
    </w:p>
    <w:p w14:paraId="0C81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2.成交方须定期对安保人员进行岗位再培训，培训内容涵盖消防安全隐患排查、初期火灾处置、突发事件应对、我方规章制度等，培训完成后须向采购方提交培训记录及人员考核结果。</w:t>
      </w:r>
    </w:p>
    <w:p w14:paraId="2500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3.工作期间安保人员对于突发事件必须能够在第一时间进行现场处置，并在第一时间向采购方汇报。</w:t>
      </w:r>
    </w:p>
    <w:p w14:paraId="2FE7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napToGrid/>
          <w:sz w:val="32"/>
          <w:lang w:val="en-US" w:eastAsia="zh-CN"/>
        </w:rPr>
      </w:pPr>
      <w:r>
        <w:rPr>
          <w:rFonts w:hint="eastAsia" w:ascii="黑体" w:hAnsi="黑体" w:eastAsia="黑体" w:cs="黑体"/>
          <w:snapToGrid/>
          <w:sz w:val="32"/>
          <w:lang w:val="en-US" w:eastAsia="zh-CN"/>
        </w:rPr>
        <w:t>五、采购办法</w:t>
      </w:r>
    </w:p>
    <w:p w14:paraId="03198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" w:hAnsi="仿宋" w:eastAsia="仿宋"/>
          <w:snapToGrid/>
          <w:sz w:val="32"/>
          <w:lang w:val="en-US" w:eastAsia="zh-CN"/>
        </w:rPr>
      </w:pPr>
      <w:r>
        <w:rPr>
          <w:rFonts w:hint="eastAsia" w:ascii="仿宋" w:hAnsi="仿宋" w:eastAsia="仿宋"/>
          <w:snapToGrid/>
          <w:sz w:val="32"/>
          <w:lang w:val="en-US" w:eastAsia="zh-CN"/>
        </w:rPr>
        <w:t>采购方按照法律法规和许昌市有关规定，发布询价公告，向至少三家符合条件的供应商进行询价，供应商向采购方报价并提供安保方案，由采购方询价小组确定成交方。成交结果在许昌市民政局网站或许昌市救助管理站公众号进行公告。</w:t>
      </w:r>
    </w:p>
    <w:p w14:paraId="34C289A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C4817E-3A8D-40F6-8E17-EBBD550BDA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38A749-E69E-470A-83F6-0A44A823E4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40CE594-D60A-4534-AF66-1957E88D388F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1261C90-03FE-485D-975A-18C6957A3E2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NTE2YzY1NGI2NGVjZGNmNDYzYzkxODBiYjZkZTgifQ=="/>
  </w:docVars>
  <w:rsids>
    <w:rsidRoot w:val="00000000"/>
    <w:rsid w:val="0140221F"/>
    <w:rsid w:val="065604A9"/>
    <w:rsid w:val="0B5A3D40"/>
    <w:rsid w:val="0EF9438D"/>
    <w:rsid w:val="113A2B6C"/>
    <w:rsid w:val="162D4418"/>
    <w:rsid w:val="16646CBF"/>
    <w:rsid w:val="237010AC"/>
    <w:rsid w:val="23AA0C8E"/>
    <w:rsid w:val="25874546"/>
    <w:rsid w:val="263A7591"/>
    <w:rsid w:val="2AF85F8B"/>
    <w:rsid w:val="2BB108DF"/>
    <w:rsid w:val="2C634067"/>
    <w:rsid w:val="2D583BF6"/>
    <w:rsid w:val="31B23F4F"/>
    <w:rsid w:val="347574F0"/>
    <w:rsid w:val="348B027F"/>
    <w:rsid w:val="3B7A08EA"/>
    <w:rsid w:val="3BBB5EEB"/>
    <w:rsid w:val="418C3DB8"/>
    <w:rsid w:val="448B6E2E"/>
    <w:rsid w:val="44DA128C"/>
    <w:rsid w:val="48DE29AA"/>
    <w:rsid w:val="4A4C0C95"/>
    <w:rsid w:val="4C915C7B"/>
    <w:rsid w:val="4D4814A2"/>
    <w:rsid w:val="553D7DC1"/>
    <w:rsid w:val="55A71547"/>
    <w:rsid w:val="56664842"/>
    <w:rsid w:val="5D9E7CA1"/>
    <w:rsid w:val="683D23D0"/>
    <w:rsid w:val="6B677BC1"/>
    <w:rsid w:val="6D060388"/>
    <w:rsid w:val="76E35AAE"/>
    <w:rsid w:val="789E2F40"/>
    <w:rsid w:val="79E429FB"/>
    <w:rsid w:val="7A5F4F53"/>
    <w:rsid w:val="7C380C9D"/>
    <w:rsid w:val="7F42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仿宋"/>
      <w:sz w:val="32"/>
    </w:rPr>
  </w:style>
  <w:style w:type="paragraph" w:customStyle="1" w:styleId="6">
    <w:name w:val="_Style 2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2204</Words>
  <Characters>2359</Characters>
  <Lines>0</Lines>
  <Paragraphs>0</Paragraphs>
  <TotalTime>16</TotalTime>
  <ScaleCrop>false</ScaleCrop>
  <LinksUpToDate>false</LinksUpToDate>
  <CharactersWithSpaces>2624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2020-09-27T03:40:00Z</dcterms:created>
  <dc:creator>mzj</dc:creator>
  <cp:lastModifiedBy>无为少年郎</cp:lastModifiedBy>
  <cp:lastPrinted>2021-04-07T06:57:00Z</cp:lastPrinted>
  <dcterms:modified xsi:type="dcterms:W3CDTF">2026-03-05T08:32:29Z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E1C9968E4C1F4FC18DF9AFCF3C289DC9_13</vt:lpwstr>
  </property>
  <property fmtid="{D5CDD505-2E9C-101B-9397-08002B2CF9AE}" pid="4" name="KSOTemplateDocerSaveRecord">
    <vt:lpwstr>eyJoZGlkIjoiYjYyNTE2YzY1NGI2NGVjZGNmNDYzYzkxODBiYjZkZTgiLCJ1c2VySWQiOiIzNzcyNDMyMzkifQ==</vt:lpwstr>
  </property>
</Properties>
</file>